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71"/>
      </w:tblGrid>
      <w:tr w:rsidR="004B1545" w:rsidRPr="004B1545" w:rsidTr="004B1545">
        <w:trPr>
          <w:trHeight w:val="1290"/>
        </w:trPr>
        <w:tc>
          <w:tcPr>
            <w:tcW w:w="9923" w:type="dxa"/>
            <w:hideMark/>
          </w:tcPr>
          <w:p w:rsidR="004B1545" w:rsidRPr="004B1545" w:rsidRDefault="004B1545" w:rsidP="004B1545">
            <w:pPr>
              <w:spacing w:after="0" w:afterAutospacing="0"/>
              <w:ind w:left="-436" w:firstLine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62E958" wp14:editId="54DCF1B3">
                  <wp:extent cx="704850" cy="733425"/>
                  <wp:effectExtent l="0" t="0" r="0" b="9525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545" w:rsidRPr="004B1545" w:rsidTr="004B1545">
        <w:tc>
          <w:tcPr>
            <w:tcW w:w="9923" w:type="dxa"/>
            <w:hideMark/>
          </w:tcPr>
          <w:p w:rsidR="004B1545" w:rsidRPr="004B1545" w:rsidRDefault="004B1545" w:rsidP="004B1545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</w:t>
            </w:r>
          </w:p>
          <w:p w:rsidR="004B1545" w:rsidRPr="004B1545" w:rsidRDefault="004B1545" w:rsidP="004B1545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ВИНОГРАДАРСТВУ И АЛКОГОЛЬНОМУ РЕГУЛИРОВАНИЮ</w:t>
            </w:r>
          </w:p>
          <w:p w:rsidR="004B1545" w:rsidRPr="004B1545" w:rsidRDefault="004B1545" w:rsidP="004B1545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  <w:p w:rsidR="004B1545" w:rsidRPr="004B1545" w:rsidRDefault="004B1545" w:rsidP="004B1545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B1545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9EB793" wp14:editId="44F3B72A">
                  <wp:extent cx="514350" cy="7429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545" w:rsidRPr="004B1545" w:rsidRDefault="004B1545" w:rsidP="004B1545">
      <w:pPr>
        <w:spacing w:after="0" w:afterAutospacing="0" w:line="240" w:lineRule="atLeast"/>
        <w:ind w:right="708" w:firstLine="0"/>
        <w:jc w:val="left"/>
        <w:rPr>
          <w:rFonts w:ascii="Times New Roman" w:eastAsia="Times New Roman" w:hAnsi="Times New Roman" w:cs="Times New Roman"/>
          <w:color w:val="2B27CF"/>
          <w:sz w:val="24"/>
          <w:szCs w:val="24"/>
          <w:lang w:eastAsia="ru-RU"/>
        </w:rPr>
      </w:pPr>
      <w:r w:rsidRPr="004B15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6E66F" wp14:editId="2B54DCFD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6240780" cy="18415"/>
                <wp:effectExtent l="19050" t="19050" r="26670" b="19685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780" cy="1841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59EFD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zJ7ucw4CAAC5&#10;AwAADgAAAAAAAAAAAAAAAAAuAgAAZHJzL2Uyb0RvYy54bWxQSwECLQAUAAYACAAAACEAGNA+ndsA&#10;AAAHAQAADwAAAAAAAAAAAAAAAABoBAAAZHJzL2Rvd25yZXYueG1sUEsFBgAAAAAEAAQA8wAAAHAF&#10;AAAAAA==&#10;" strokeweight="2.75pt">
                <v:stroke linestyle="thinThick"/>
              </v:line>
            </w:pict>
          </mc:Fallback>
        </mc:AlternateContent>
      </w:r>
    </w:p>
    <w:p w:rsidR="004B1545" w:rsidRPr="004B1545" w:rsidRDefault="004B1545" w:rsidP="004B1545">
      <w:pPr>
        <w:spacing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 _______________2023г.                                                            №___________________</w:t>
      </w:r>
    </w:p>
    <w:p w:rsidR="0088695C" w:rsidRDefault="0088695C" w:rsidP="0088695C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4B1545" w:rsidRDefault="004B1545" w:rsidP="0088695C">
      <w:pPr>
        <w:pStyle w:val="ConsPlusTitle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4B1545" w:rsidRDefault="004B1545" w:rsidP="0088695C">
      <w:pPr>
        <w:pStyle w:val="ConsPlusTitle"/>
        <w:rPr>
          <w:rFonts w:ascii="Times New Roman" w:hAnsi="Times New Roman" w:cs="Times New Roman"/>
        </w:rPr>
      </w:pPr>
      <w:bookmarkStart w:id="0" w:name="_GoBack"/>
      <w:bookmarkEnd w:id="0"/>
    </w:p>
    <w:p w:rsidR="0088695C" w:rsidRDefault="0088695C" w:rsidP="0088695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88695C" w:rsidRPr="00EB2C69" w:rsidRDefault="0088695C" w:rsidP="00886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695C" w:rsidRPr="00EB2C69" w:rsidRDefault="007C6636" w:rsidP="00886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88695C" w:rsidRPr="00EB2C69">
        <w:rPr>
          <w:rFonts w:ascii="Times New Roman" w:hAnsi="Times New Roman" w:cs="Times New Roman"/>
          <w:sz w:val="28"/>
          <w:szCs w:val="28"/>
        </w:rPr>
        <w:t>еречня основных средств и оборудования</w:t>
      </w:r>
      <w:r w:rsidR="0088695C">
        <w:rPr>
          <w:rFonts w:ascii="Times New Roman" w:hAnsi="Times New Roman" w:cs="Times New Roman"/>
          <w:sz w:val="28"/>
          <w:szCs w:val="28"/>
        </w:rPr>
        <w:t>,</w:t>
      </w:r>
      <w:r w:rsidR="0088695C" w:rsidRPr="00EB2C69">
        <w:rPr>
          <w:rFonts w:ascii="Times New Roman" w:hAnsi="Times New Roman" w:cs="Times New Roman"/>
          <w:sz w:val="28"/>
          <w:szCs w:val="28"/>
        </w:rPr>
        <w:t xml:space="preserve"> подлежащих субсидированию в соответствии </w:t>
      </w:r>
      <w:r w:rsidR="00DD0327">
        <w:rPr>
          <w:rFonts w:ascii="Times New Roman" w:hAnsi="Times New Roman" w:cs="Times New Roman"/>
          <w:sz w:val="28"/>
          <w:szCs w:val="28"/>
        </w:rPr>
        <w:t xml:space="preserve">с </w:t>
      </w:r>
      <w:r w:rsidR="0088695C" w:rsidRPr="00EB2C69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12 августа 2022 года №</w:t>
      </w:r>
      <w:r w:rsidR="0088695C">
        <w:rPr>
          <w:rFonts w:ascii="Times New Roman" w:hAnsi="Times New Roman" w:cs="Times New Roman"/>
          <w:sz w:val="28"/>
          <w:szCs w:val="28"/>
        </w:rPr>
        <w:t xml:space="preserve"> </w:t>
      </w:r>
      <w:r w:rsidR="00E2008B">
        <w:rPr>
          <w:rFonts w:ascii="Times New Roman" w:hAnsi="Times New Roman" w:cs="Times New Roman"/>
          <w:sz w:val="28"/>
          <w:szCs w:val="28"/>
        </w:rPr>
        <w:t>260 «Об утверждении П</w:t>
      </w:r>
      <w:r w:rsidR="0088695C" w:rsidRPr="00EB2C69">
        <w:rPr>
          <w:rFonts w:ascii="Times New Roman" w:hAnsi="Times New Roman" w:cs="Times New Roman"/>
          <w:sz w:val="28"/>
          <w:szCs w:val="28"/>
        </w:rPr>
        <w:t>орядка предоставления субсидий на стимулирование развития виноградарства и виноделия (приобретение и обновление основных средств и оборудования) в Республике Дагестан»</w:t>
      </w:r>
    </w:p>
    <w:p w:rsidR="0088695C" w:rsidRPr="00EB2C69" w:rsidRDefault="0088695C" w:rsidP="00886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695C" w:rsidRPr="00EB2C69" w:rsidRDefault="0088695C" w:rsidP="0088695C">
      <w:pPr>
        <w:pStyle w:val="ConsPlusNormal"/>
        <w:ind w:firstLine="540"/>
        <w:jc w:val="both"/>
        <w:rPr>
          <w:sz w:val="28"/>
          <w:szCs w:val="28"/>
        </w:rPr>
      </w:pPr>
    </w:p>
    <w:p w:rsidR="0088695C" w:rsidRDefault="0088695C" w:rsidP="0088695C">
      <w:pPr>
        <w:pStyle w:val="ConsPlusNormal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B2C69">
        <w:rPr>
          <w:sz w:val="28"/>
          <w:szCs w:val="28"/>
        </w:rPr>
        <w:t>В соответствии с пунктом 5 Порядка предоставления субсидий на стимулирование развития виноградарства и виноделия (приобретение и обновление основных средств и оборудования) в Р</w:t>
      </w:r>
      <w:r w:rsidR="002A3453">
        <w:rPr>
          <w:sz w:val="28"/>
          <w:szCs w:val="28"/>
        </w:rPr>
        <w:t>еспублике Дагестан, утвержденного</w:t>
      </w:r>
      <w:r w:rsidRPr="00EB2C69">
        <w:rPr>
          <w:sz w:val="28"/>
          <w:szCs w:val="28"/>
        </w:rPr>
        <w:t xml:space="preserve"> постановлением Правительства Республики Дагестан от 12 августа 2022</w:t>
      </w:r>
      <w:r>
        <w:rPr>
          <w:sz w:val="28"/>
          <w:szCs w:val="28"/>
        </w:rPr>
        <w:t xml:space="preserve"> года</w:t>
      </w:r>
      <w:r w:rsidR="004D3F4B">
        <w:rPr>
          <w:sz w:val="28"/>
          <w:szCs w:val="28"/>
        </w:rPr>
        <w:t xml:space="preserve"> №260 «Об утверждении П</w:t>
      </w:r>
      <w:r w:rsidRPr="00EB2C69">
        <w:rPr>
          <w:sz w:val="28"/>
          <w:szCs w:val="28"/>
        </w:rPr>
        <w:t>орядка предоставления субсидий на стимулирование развития виноградарства и виноделия (приобретение и обновление основных средств и оборудования) в Республике Дагестан»</w:t>
      </w:r>
      <w:r>
        <w:rPr>
          <w:sz w:val="28"/>
          <w:szCs w:val="28"/>
        </w:rPr>
        <w:t xml:space="preserve">            (</w:t>
      </w:r>
      <w:r w:rsidRPr="00FA32AB">
        <w:rPr>
          <w:sz w:val="28"/>
          <w:szCs w:val="28"/>
        </w:rPr>
        <w:t xml:space="preserve">интернет-портал правовой информации Республики Дагестан </w:t>
      </w:r>
      <w:r w:rsidRPr="00E2008B">
        <w:rPr>
          <w:sz w:val="28"/>
          <w:szCs w:val="28"/>
        </w:rPr>
        <w:t>(</w:t>
      </w:r>
      <w:hyperlink r:id="rId7" w:history="1">
        <w:r w:rsidRPr="00E2008B">
          <w:rPr>
            <w:rStyle w:val="a3"/>
            <w:color w:val="auto"/>
            <w:sz w:val="28"/>
            <w:szCs w:val="28"/>
            <w:u w:val="none"/>
          </w:rPr>
          <w:t>http://pravo.e-dag.ru</w:t>
        </w:r>
      </w:hyperlink>
      <w:r w:rsidRPr="00FA32AB">
        <w:rPr>
          <w:sz w:val="28"/>
          <w:szCs w:val="28"/>
        </w:rPr>
        <w:t>)</w:t>
      </w:r>
      <w:r>
        <w:rPr>
          <w:sz w:val="28"/>
          <w:szCs w:val="28"/>
        </w:rPr>
        <w:t>, 2022 г., 16 августа</w:t>
      </w:r>
      <w:r w:rsidRPr="00EB2C69">
        <w:rPr>
          <w:sz w:val="28"/>
          <w:szCs w:val="28"/>
        </w:rPr>
        <w:t>,</w:t>
      </w:r>
      <w:r>
        <w:rPr>
          <w:sz w:val="28"/>
          <w:szCs w:val="28"/>
        </w:rPr>
        <w:t xml:space="preserve"> №</w:t>
      </w:r>
      <w:r w:rsidRPr="00EB2C69">
        <w:rPr>
          <w:sz w:val="28"/>
          <w:szCs w:val="28"/>
        </w:rPr>
        <w:t xml:space="preserve"> </w:t>
      </w:r>
      <w:r w:rsidRPr="00FA32AB">
        <w:rPr>
          <w:sz w:val="28"/>
          <w:szCs w:val="28"/>
        </w:rPr>
        <w:t>05002009497</w:t>
      </w:r>
      <w:r>
        <w:rPr>
          <w:sz w:val="28"/>
          <w:szCs w:val="28"/>
        </w:rPr>
        <w:t>),</w:t>
      </w:r>
    </w:p>
    <w:p w:rsidR="0088695C" w:rsidRPr="00FA32AB" w:rsidRDefault="0088695C" w:rsidP="0088695C">
      <w:pPr>
        <w:pStyle w:val="ConsPlusNormal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FA32AB">
        <w:rPr>
          <w:b/>
          <w:sz w:val="28"/>
          <w:szCs w:val="28"/>
        </w:rPr>
        <w:t xml:space="preserve">п р и </w:t>
      </w:r>
      <w:proofErr w:type="gramStart"/>
      <w:r w:rsidRPr="00FA32AB">
        <w:rPr>
          <w:b/>
          <w:sz w:val="28"/>
          <w:szCs w:val="28"/>
        </w:rPr>
        <w:t>к</w:t>
      </w:r>
      <w:proofErr w:type="gramEnd"/>
      <w:r w:rsidRPr="00FA32AB">
        <w:rPr>
          <w:b/>
          <w:sz w:val="28"/>
          <w:szCs w:val="28"/>
        </w:rPr>
        <w:t xml:space="preserve"> а з ы в а ю:</w:t>
      </w:r>
    </w:p>
    <w:p w:rsidR="0088695C" w:rsidRDefault="007C6636" w:rsidP="0088695C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88695C" w:rsidRPr="00EB2C69">
        <w:rPr>
          <w:sz w:val="28"/>
          <w:szCs w:val="28"/>
        </w:rPr>
        <w:t xml:space="preserve">еречень основных средств и оборудования, подлежащих субсидированию в соответствии постановлением Правительства Республики Дагестан от 12 августа </w:t>
      </w:r>
      <w:r w:rsidR="00E2008B">
        <w:rPr>
          <w:sz w:val="28"/>
          <w:szCs w:val="28"/>
        </w:rPr>
        <w:t>2022 года №260 «Об утверждении П</w:t>
      </w:r>
      <w:r w:rsidR="0088695C" w:rsidRPr="00EB2C69">
        <w:rPr>
          <w:sz w:val="28"/>
          <w:szCs w:val="28"/>
        </w:rPr>
        <w:t xml:space="preserve">орядка </w:t>
      </w:r>
      <w:r w:rsidR="0088695C" w:rsidRPr="00EB2C69">
        <w:rPr>
          <w:sz w:val="28"/>
          <w:szCs w:val="28"/>
        </w:rPr>
        <w:lastRenderedPageBreak/>
        <w:t xml:space="preserve">предоставления субсидий на стимулирование развития виноградарства и виноделия (приобретение и обновление основных средств и оборудования) в Республике Дагестан», согласно </w:t>
      </w:r>
      <w:hyperlink w:anchor="Par32" w:tooltip="ПЕРЕЧЕНЬ (НАИМЕНОВАНИЯ)" w:history="1">
        <w:r w:rsidR="0088695C" w:rsidRPr="00FA32AB">
          <w:rPr>
            <w:sz w:val="28"/>
            <w:szCs w:val="28"/>
          </w:rPr>
          <w:t>приложению</w:t>
        </w:r>
      </w:hyperlink>
      <w:r w:rsidR="0088695C" w:rsidRPr="00EB2C69">
        <w:rPr>
          <w:sz w:val="28"/>
          <w:szCs w:val="28"/>
        </w:rPr>
        <w:t xml:space="preserve"> к настоящему приказу.</w:t>
      </w:r>
    </w:p>
    <w:p w:rsidR="0088695C" w:rsidRPr="0088695C" w:rsidRDefault="0088695C" w:rsidP="0088695C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88695C">
        <w:rPr>
          <w:sz w:val="28"/>
          <w:szCs w:val="28"/>
        </w:rPr>
        <w:t>Признать утратившим силу приказ Комитета по виноградарству и алкогольному регулированию Республики Дагестан от 10 июля 2023 г. № 05-05-182/23 «Об утверждении перечня основных средств и оборудования, подлежащих субсидированию в соответствии с постановлением Правительства Республики Дагестан от 12 августа 2</w:t>
      </w:r>
      <w:r w:rsidR="00E2008B">
        <w:rPr>
          <w:sz w:val="28"/>
          <w:szCs w:val="28"/>
        </w:rPr>
        <w:t>022 года № 260 «Об утверждении П</w:t>
      </w:r>
      <w:r w:rsidRPr="0088695C">
        <w:rPr>
          <w:sz w:val="28"/>
          <w:szCs w:val="28"/>
        </w:rPr>
        <w:t>орядка предоставления субсидий на стимулирование развития виноградарства и виноделия (приобретение и обновление основных средств и оборудования) в Республике Дагестан» (интернет-портал правовой информации Республики Дагестан (</w:t>
      </w:r>
      <w:hyperlink r:id="rId8" w:history="1">
        <w:r w:rsidRPr="0088695C">
          <w:rPr>
            <w:rStyle w:val="a3"/>
            <w:color w:val="auto"/>
            <w:sz w:val="28"/>
            <w:szCs w:val="28"/>
            <w:u w:val="none"/>
          </w:rPr>
          <w:t>http://pravo.e-dag.ru</w:t>
        </w:r>
      </w:hyperlink>
      <w:r w:rsidRPr="0088695C">
        <w:rPr>
          <w:sz w:val="28"/>
          <w:szCs w:val="28"/>
        </w:rPr>
        <w:t>), 2023 г.,</w:t>
      </w:r>
      <w:r w:rsidR="00DE1C4C">
        <w:rPr>
          <w:sz w:val="28"/>
          <w:szCs w:val="28"/>
        </w:rPr>
        <w:t xml:space="preserve"> июля </w:t>
      </w:r>
      <w:r w:rsidRPr="0088695C">
        <w:rPr>
          <w:sz w:val="28"/>
          <w:szCs w:val="28"/>
        </w:rPr>
        <w:t xml:space="preserve"> № 05043011677 (зарегистрировано в </w:t>
      </w:r>
      <w:r w:rsidR="00DE1C4C">
        <w:rPr>
          <w:sz w:val="28"/>
          <w:szCs w:val="28"/>
        </w:rPr>
        <w:t>Министерстве юстиции Республики Дагестан</w:t>
      </w:r>
      <w:r w:rsidRPr="0088695C">
        <w:rPr>
          <w:sz w:val="28"/>
          <w:szCs w:val="28"/>
        </w:rPr>
        <w:t xml:space="preserve"> </w:t>
      </w:r>
      <w:r w:rsidR="00DE1C4C">
        <w:rPr>
          <w:sz w:val="28"/>
          <w:szCs w:val="28"/>
        </w:rPr>
        <w:t xml:space="preserve"> за</w:t>
      </w:r>
      <w:r w:rsidR="007C6636">
        <w:rPr>
          <w:sz w:val="28"/>
          <w:szCs w:val="28"/>
        </w:rPr>
        <w:t xml:space="preserve"> регистрационным номером</w:t>
      </w:r>
      <w:r w:rsidR="00DE1C4C">
        <w:rPr>
          <w:sz w:val="28"/>
          <w:szCs w:val="28"/>
        </w:rPr>
        <w:t xml:space="preserve"> </w:t>
      </w:r>
      <w:r w:rsidR="007C6636">
        <w:rPr>
          <w:sz w:val="28"/>
          <w:szCs w:val="28"/>
        </w:rPr>
        <w:t>6709 от 24 июля 2023 года</w:t>
      </w:r>
      <w:r w:rsidRPr="0088695C">
        <w:rPr>
          <w:sz w:val="28"/>
          <w:szCs w:val="28"/>
        </w:rPr>
        <w:t>).</w:t>
      </w:r>
    </w:p>
    <w:p w:rsidR="0088695C" w:rsidRPr="00EB2C69" w:rsidRDefault="0088695C" w:rsidP="0088695C">
      <w:pPr>
        <w:pStyle w:val="ConsPlusNormal"/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B2C69">
        <w:rPr>
          <w:sz w:val="28"/>
          <w:szCs w:val="28"/>
        </w:rPr>
        <w:t xml:space="preserve">3. </w:t>
      </w:r>
      <w:r w:rsidRPr="008E2CB1">
        <w:rPr>
          <w:sz w:val="28"/>
          <w:szCs w:val="28"/>
        </w:rPr>
        <w:t>Направить настоящий приказ в Министерство юстиции Республики Дагестан в установленном законодательством порядке</w:t>
      </w:r>
      <w:r w:rsidRPr="008E2CB1">
        <w:t xml:space="preserve"> </w:t>
      </w:r>
      <w:r w:rsidRPr="008E2CB1">
        <w:rPr>
          <w:sz w:val="28"/>
          <w:szCs w:val="28"/>
        </w:rPr>
        <w:t>для опубликования.</w:t>
      </w:r>
    </w:p>
    <w:p w:rsidR="0088695C" w:rsidRPr="0088695C" w:rsidRDefault="0088695C" w:rsidP="0088695C">
      <w:pPr>
        <w:pStyle w:val="ConsPlusNormal"/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B2C69">
        <w:rPr>
          <w:sz w:val="28"/>
          <w:szCs w:val="28"/>
        </w:rPr>
        <w:t xml:space="preserve">4. Разместить данный приказ в информационно-телекоммуникационной сети «Интернет» на официальном сайте Комитета по виноградарству и алкогольному регулированию Республики Дагестан </w:t>
      </w:r>
      <w:r w:rsidRPr="00F72382">
        <w:rPr>
          <w:sz w:val="28"/>
          <w:szCs w:val="28"/>
        </w:rPr>
        <w:t>(</w:t>
      </w:r>
      <w:hyperlink r:id="rId9" w:history="1">
        <w:r w:rsidRPr="00F72382">
          <w:rPr>
            <w:rStyle w:val="a3"/>
            <w:color w:val="auto"/>
            <w:sz w:val="28"/>
            <w:szCs w:val="28"/>
            <w:u w:val="none"/>
          </w:rPr>
          <w:t>www.комитетдагвино.рф</w:t>
        </w:r>
      </w:hyperlink>
      <w:r w:rsidRPr="00F72382">
        <w:rPr>
          <w:sz w:val="28"/>
          <w:szCs w:val="28"/>
        </w:rPr>
        <w:t>).</w:t>
      </w:r>
    </w:p>
    <w:p w:rsidR="0088695C" w:rsidRPr="00EB2C69" w:rsidRDefault="0088695C" w:rsidP="0088695C">
      <w:pPr>
        <w:pStyle w:val="ConsPlusNormal"/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B2C69">
        <w:rPr>
          <w:sz w:val="28"/>
          <w:szCs w:val="28"/>
        </w:rPr>
        <w:t>5. Настоящий приказ вступает в силу в установленном законодательством порядке.</w:t>
      </w:r>
    </w:p>
    <w:p w:rsidR="0088695C" w:rsidRPr="00EB2C69" w:rsidRDefault="0088695C" w:rsidP="0088695C">
      <w:pPr>
        <w:pStyle w:val="ConsPlusNormal"/>
        <w:tabs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B2C69">
        <w:rPr>
          <w:sz w:val="28"/>
          <w:szCs w:val="28"/>
        </w:rPr>
        <w:t xml:space="preserve">6. Контроль за исполнением настоящего приказа возложить на заместителя председателя комитета – начальника отдела развития виноградарства и виноградного </w:t>
      </w:r>
      <w:proofErr w:type="spellStart"/>
      <w:r w:rsidRPr="00EB2C69">
        <w:rPr>
          <w:sz w:val="28"/>
          <w:szCs w:val="28"/>
        </w:rPr>
        <w:t>питомниководства</w:t>
      </w:r>
      <w:proofErr w:type="spellEnd"/>
      <w:r w:rsidRPr="00EB2C69">
        <w:rPr>
          <w:sz w:val="28"/>
          <w:szCs w:val="28"/>
        </w:rPr>
        <w:t xml:space="preserve"> Ахмедова А.М.</w:t>
      </w:r>
    </w:p>
    <w:p w:rsidR="0088695C" w:rsidRPr="00F72382" w:rsidRDefault="0088695C">
      <w:pPr>
        <w:rPr>
          <w:rFonts w:ascii="Times New Roman" w:hAnsi="Times New Roman" w:cs="Times New Roman"/>
          <w:b/>
          <w:sz w:val="28"/>
          <w:szCs w:val="28"/>
        </w:rPr>
      </w:pPr>
    </w:p>
    <w:p w:rsidR="00D90714" w:rsidRDefault="00812E96" w:rsidP="00F72382">
      <w:pPr>
        <w:tabs>
          <w:tab w:val="left" w:pos="690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председателя</w:t>
      </w:r>
      <w:r w:rsidR="0088695C" w:rsidRPr="00F72382">
        <w:rPr>
          <w:rFonts w:ascii="Times New Roman" w:hAnsi="Times New Roman" w:cs="Times New Roman"/>
          <w:b/>
          <w:sz w:val="28"/>
          <w:szCs w:val="28"/>
        </w:rPr>
        <w:t xml:space="preserve"> комитета   </w:t>
      </w:r>
      <w:r w:rsidR="0088695C" w:rsidRPr="00F723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10E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23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А.М. Ахмедов </w:t>
      </w:r>
    </w:p>
    <w:p w:rsidR="001F33CB" w:rsidRDefault="001F33CB" w:rsidP="00F72382">
      <w:pPr>
        <w:tabs>
          <w:tab w:val="left" w:pos="690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F33CB" w:rsidRDefault="001F33CB" w:rsidP="00F72382">
      <w:pPr>
        <w:tabs>
          <w:tab w:val="left" w:pos="690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F33CB" w:rsidRDefault="001F33CB" w:rsidP="00F72382">
      <w:pPr>
        <w:tabs>
          <w:tab w:val="left" w:pos="690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F33CB" w:rsidRDefault="001F33CB" w:rsidP="00F72382">
      <w:pPr>
        <w:tabs>
          <w:tab w:val="left" w:pos="690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F33CB" w:rsidRDefault="001F33CB" w:rsidP="00F72382">
      <w:pPr>
        <w:tabs>
          <w:tab w:val="left" w:pos="690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F33CB" w:rsidRPr="001F33CB" w:rsidRDefault="001F33CB" w:rsidP="001F33CB">
      <w:pPr>
        <w:widowControl w:val="0"/>
        <w:autoSpaceDE w:val="0"/>
        <w:autoSpaceDN w:val="0"/>
        <w:adjustRightInd w:val="0"/>
        <w:spacing w:after="0" w:afterAutospacing="0"/>
        <w:ind w:right="142" w:firstLine="0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33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</w:t>
      </w:r>
    </w:p>
    <w:p w:rsidR="001F33CB" w:rsidRPr="001F33CB" w:rsidRDefault="001F33CB" w:rsidP="001F33CB">
      <w:pPr>
        <w:widowControl w:val="0"/>
        <w:autoSpaceDE w:val="0"/>
        <w:autoSpaceDN w:val="0"/>
        <w:adjustRightInd w:val="0"/>
        <w:spacing w:after="0" w:afterAutospacing="0"/>
        <w:ind w:right="142" w:firstLine="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33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приказу Дагвино</w:t>
      </w:r>
    </w:p>
    <w:p w:rsidR="001F33CB" w:rsidRPr="001F33CB" w:rsidRDefault="001F33CB" w:rsidP="001F33CB">
      <w:pPr>
        <w:widowControl w:val="0"/>
        <w:autoSpaceDE w:val="0"/>
        <w:autoSpaceDN w:val="0"/>
        <w:adjustRightInd w:val="0"/>
        <w:spacing w:after="0" w:afterAutospacing="0"/>
        <w:ind w:right="142" w:firstLine="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33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«____» ___________2023 г. </w:t>
      </w:r>
    </w:p>
    <w:p w:rsidR="001F33CB" w:rsidRPr="001F33CB" w:rsidRDefault="001F33CB" w:rsidP="001F33CB">
      <w:pPr>
        <w:widowControl w:val="0"/>
        <w:autoSpaceDE w:val="0"/>
        <w:autoSpaceDN w:val="0"/>
        <w:adjustRightInd w:val="0"/>
        <w:spacing w:after="0" w:afterAutospacing="0"/>
        <w:ind w:right="142" w:firstLine="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33CB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 __________________</w:t>
      </w:r>
    </w:p>
    <w:p w:rsidR="001F33CB" w:rsidRPr="001F33CB" w:rsidRDefault="001F33CB" w:rsidP="001F33CB">
      <w:pPr>
        <w:widowControl w:val="0"/>
        <w:autoSpaceDE w:val="0"/>
        <w:autoSpaceDN w:val="0"/>
        <w:adjustRightInd w:val="0"/>
        <w:spacing w:after="0" w:afterAutospacing="0"/>
        <w:ind w:firstLine="54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F33CB" w:rsidRPr="001F33CB" w:rsidRDefault="001F33CB" w:rsidP="001F33CB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1" w:name="Par32"/>
      <w:bookmarkEnd w:id="1"/>
      <w:r w:rsidRPr="001F33C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ПЕРЕЧЕНЬ (НАИМЕНОВАНИЯ)</w:t>
      </w:r>
    </w:p>
    <w:p w:rsidR="001F33CB" w:rsidRPr="001F33CB" w:rsidRDefault="001F33CB" w:rsidP="001F33CB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F33C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СЕЛЬСКОХОЗЯЙСТВЕННОЙ ТЕХНИКИ, МАШИН И ОБОРУДОВАНИЯ</w:t>
      </w:r>
    </w:p>
    <w:p w:rsidR="001F33CB" w:rsidRPr="001F33CB" w:rsidRDefault="001F33CB" w:rsidP="001F33CB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497"/>
      </w:tblGrid>
      <w:tr w:rsidR="001F33CB" w:rsidRPr="001F33CB" w:rsidTr="0030316D">
        <w:trPr>
          <w:trHeight w:val="13"/>
        </w:trPr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afterAutospacing="0" w:line="259" w:lineRule="auto"/>
              <w:ind w:left="0" w:firstLine="0"/>
              <w:contextualSpacing/>
              <w:jc w:val="center"/>
              <w:outlineLvl w:val="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ОСНОВНЫЕ СРЕДСТВА</w:t>
            </w:r>
          </w:p>
        </w:tc>
      </w:tr>
      <w:tr w:rsidR="001F33CB" w:rsidRPr="001F33CB" w:rsidTr="0030316D">
        <w:trPr>
          <w:trHeight w:val="184"/>
        </w:trPr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outlineLvl w:val="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 Сельскохозяйственная техника</w:t>
            </w:r>
          </w:p>
        </w:tc>
      </w:tr>
      <w:tr w:rsidR="001F33CB" w:rsidRPr="001F33CB" w:rsidTr="0030316D">
        <w:trPr>
          <w:trHeight w:val="7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Тракторы сельскохозяйственные общего назначения, тракторы сельскохозяйственные универсальные, тракторы сельскохозяйственные универсально-пропашные, тракторы промышленные, тракторы гусеничные и тракторы специальные</w:t>
            </w:r>
          </w:p>
        </w:tc>
      </w:tr>
      <w:tr w:rsidR="001F33CB" w:rsidRPr="001F33CB" w:rsidTr="0030316D">
        <w:trPr>
          <w:trHeight w:val="4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Комбайны виноградоуборочные</w:t>
            </w:r>
          </w:p>
        </w:tc>
      </w:tr>
      <w:tr w:rsidR="001F33CB" w:rsidRPr="001F33CB" w:rsidTr="0030316D">
        <w:trPr>
          <w:trHeight w:val="3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Машины для выемки грунта, землеройные машины</w:t>
            </w:r>
          </w:p>
        </w:tc>
      </w:tr>
      <w:tr w:rsidR="001F33CB" w:rsidRPr="001F33CB" w:rsidTr="0030316D">
        <w:trPr>
          <w:trHeight w:val="11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Плуги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рыхлительные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(глубокорыхлители), плантажные, </w:t>
            </w:r>
            <w:proofErr w:type="spellStart"/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выкопочные</w:t>
            </w:r>
            <w:proofErr w:type="spellEnd"/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чизельные</w:t>
            </w:r>
            <w:proofErr w:type="spellEnd"/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буры, ямокопатели, канавокопатели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Агрегаты дисковые, </w:t>
            </w:r>
            <w:hyperlink r:id="rId10" w:history="1">
              <w:r w:rsidRPr="001F33CB">
                <w:rPr>
                  <w:rFonts w:ascii="Times New Roman" w:eastAsiaTheme="minorEastAsia" w:hAnsi="Times New Roman" w:cs="Times New Roman"/>
                  <w:sz w:val="26"/>
                  <w:szCs w:val="26"/>
                  <w:lang w:eastAsia="ru-RU"/>
                </w:rPr>
                <w:t>дисковые бороны</w:t>
              </w:r>
            </w:hyperlink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Культиваторы, в том числе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чизельные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фрезерные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Опрыскиватели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Разбрасыватели удобрений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Прицепы, полуприцепы и </w:t>
            </w:r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прицепные платформы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Погрузчики универсальные сельскохозяйственного назначения 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Оборудование для внесения гербицидов (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гербицидники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Измельчители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лозы (включая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измельчители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лозы с подборщиком)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Обрезчики кустов и деревьев, машины для обрезки и подвязки лозы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Столбоставы</w:t>
            </w:r>
            <w:proofErr w:type="spellEnd"/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Фрезы почвенные (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почвофрезы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междурядная, боковые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фрезы,фрезы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приствольной обработки)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Лозоподборщики</w:t>
            </w:r>
            <w:proofErr w:type="spellEnd"/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Мульчеры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сельскохозяйственные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Корчеватели</w:t>
            </w:r>
          </w:p>
        </w:tc>
      </w:tr>
      <w:tr w:rsidR="001F33CB" w:rsidRPr="001F33CB" w:rsidTr="0030316D">
        <w:trPr>
          <w:trHeight w:val="17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Агрегаты и машины для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межкустовой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обработки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Агрегаты для разматывания шпалерной проволоки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Буры, ямокопатели, </w:t>
            </w:r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канавокопатели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Пневмо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- и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электросекаторы</w:t>
            </w:r>
            <w:proofErr w:type="spellEnd"/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Подрезчики корней</w:t>
            </w:r>
          </w:p>
        </w:tc>
      </w:tr>
      <w:tr w:rsidR="001F33CB" w:rsidRPr="001F33CB" w:rsidTr="0030316D">
        <w:trPr>
          <w:trHeight w:val="15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Агрегат посадочный</w:t>
            </w:r>
          </w:p>
        </w:tc>
      </w:tr>
      <w:tr w:rsidR="001F33CB" w:rsidRPr="001F33CB" w:rsidTr="0030316D">
        <w:trPr>
          <w:trHeight w:val="15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Чеканочная машина для винограда </w:t>
            </w:r>
          </w:p>
        </w:tc>
      </w:tr>
      <w:tr w:rsidR="001F33CB" w:rsidRPr="001F33CB" w:rsidTr="0030316D">
        <w:trPr>
          <w:trHeight w:val="13"/>
        </w:trPr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Машины</w:t>
            </w:r>
          </w:p>
        </w:tc>
      </w:tr>
      <w:tr w:rsidR="001F33CB" w:rsidRPr="001F33CB" w:rsidTr="0030316D">
        <w:trPr>
          <w:trHeight w:val="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Машины посудомоечные промышленного типа</w:t>
            </w:r>
          </w:p>
        </w:tc>
      </w:tr>
      <w:tr w:rsidR="001F33CB" w:rsidRPr="001F33CB" w:rsidTr="0030316D">
        <w:trPr>
          <w:trHeight w:val="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afterAutospacing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Многофункциональные машины для ухода за садами и виноградниками, ягодными плантациями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 w:line="259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Автопогрузчики и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электропогрузчики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вилочные</w:t>
            </w:r>
          </w:p>
        </w:tc>
      </w:tr>
      <w:tr w:rsidR="001F33CB" w:rsidRPr="001F33CB" w:rsidTr="0030316D">
        <w:trPr>
          <w:trHeight w:val="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afterAutospacing="0" w:line="259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основные средства</w:t>
            </w:r>
          </w:p>
        </w:tc>
      </w:tr>
      <w:tr w:rsidR="001F33CB" w:rsidRPr="001F33CB" w:rsidTr="0030316D">
        <w:trPr>
          <w:trHeight w:val="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Формокомлекты</w:t>
            </w:r>
            <w:proofErr w:type="spellEnd"/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бутылок</w:t>
            </w:r>
          </w:p>
        </w:tc>
      </w:tr>
      <w:tr w:rsidR="001F33CB" w:rsidRPr="001F33CB" w:rsidTr="0030316D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outlineLvl w:val="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II. ОБОРУДОВАНИЕ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Транспортеры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Нории, конвейеры.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Камеры холодильные сборные для пищевой промышленности</w:t>
            </w:r>
          </w:p>
        </w:tc>
      </w:tr>
      <w:tr w:rsidR="001F33CB" w:rsidRPr="001F33CB" w:rsidTr="0030316D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Насосы возвратно-поступательные объемного действия, шестеренные, винтовые, коловратные для перекачки жидкостей для пищевой промышленности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Насосы, насосы вакуумные для пищевой промышленности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Конвейеры подвесные пространственные, конвейеры цепные для пищевой промышленности</w:t>
            </w:r>
          </w:p>
        </w:tc>
      </w:tr>
      <w:tr w:rsidR="001F33CB" w:rsidRPr="001F33CB" w:rsidTr="0030316D">
        <w:trPr>
          <w:trHeight w:val="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Теплообменники, змеевики, установки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пастеризационно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-охладительные, стерилизационно-охладительные для пищевой промышленности и иные промышленные аппараты для охлаждения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Водоподогреватели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емкостные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небытового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назначения (рекуператоры)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Оборудование для мойки бутылок и прочих емкостей для пищевой промышленности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Оборудование для розлива, закупоривания и упаковывания бутылок и прочих емкостей для пищевой промышленности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Оборудование для пищевой промышленности для упаковывания бутылок и прочих емкостей в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термоусадочную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пленку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Оборудование для пищевой промышленности для упаковывания бутылок и прочих емкостей в картонную тару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Установки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деаэрационные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для пищевой промышленности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Аспираторы и сортирующие устройства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Оборудование для маркировки и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этикетирования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включая аппликаторы, средства автоматизации и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цифровизации</w:t>
            </w:r>
            <w:proofErr w:type="spellEnd"/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Оборудование для мойки сельскохозяйственной продукции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Раздаточные линии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Стерилизаторы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Ферментеры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Парогенераторы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Компрессорные установки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Емкости для перевозки, хранения, перекачки жидкостей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Морозильное и холодильное оборудование сельскохозяйственного назначения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Фильтр прессы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Источники бесперебойного питания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Автоматический формирователь </w:t>
            </w:r>
            <w:proofErr w:type="spellStart"/>
            <w:r w:rsidRPr="001F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гофрокоробов</w:t>
            </w:r>
            <w:proofErr w:type="spellEnd"/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Узел отбраковки коробов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Автоматический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заклейщик</w:t>
            </w:r>
            <w:proofErr w:type="spellEnd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гофрокоробов</w:t>
            </w:r>
            <w:proofErr w:type="spellEnd"/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Блок автоматической укладки бутылок в </w:t>
            </w:r>
            <w:proofErr w:type="spellStart"/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гофрокороб</w:t>
            </w:r>
            <w:proofErr w:type="spellEnd"/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Делитель потока бутылок</w:t>
            </w:r>
          </w:p>
        </w:tc>
      </w:tr>
      <w:tr w:rsidR="001F33CB" w:rsidRPr="001F33CB" w:rsidTr="003031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B" w:rsidRPr="001F33CB" w:rsidRDefault="001F33CB" w:rsidP="001F33C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afterAutospacing="0"/>
              <w:ind w:firstLine="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F33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Конвейерная система подачи бутылок</w:t>
            </w:r>
          </w:p>
        </w:tc>
      </w:tr>
    </w:tbl>
    <w:p w:rsidR="001F33CB" w:rsidRPr="001F33CB" w:rsidRDefault="001F33CB" w:rsidP="001F33CB">
      <w:pPr>
        <w:widowControl w:val="0"/>
        <w:autoSpaceDE w:val="0"/>
        <w:autoSpaceDN w:val="0"/>
        <w:adjustRightInd w:val="0"/>
        <w:spacing w:after="0" w:afterAutospacing="0"/>
        <w:ind w:firstLine="0"/>
        <w:jc w:val="left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1F33CB" w:rsidRPr="00F72382" w:rsidRDefault="001F33CB" w:rsidP="00F72382">
      <w:pPr>
        <w:tabs>
          <w:tab w:val="left" w:pos="690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1F33CB" w:rsidRPr="00F72382" w:rsidSect="0088695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92"/>
    <w:multiLevelType w:val="hybridMultilevel"/>
    <w:tmpl w:val="139E0212"/>
    <w:lvl w:ilvl="0" w:tplc="B2FC013E">
      <w:start w:val="3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0AEF1C35"/>
    <w:multiLevelType w:val="hybridMultilevel"/>
    <w:tmpl w:val="24FC1F1C"/>
    <w:lvl w:ilvl="0" w:tplc="7EEA40F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 w15:restartNumberingAfterBreak="0">
    <w:nsid w:val="3F1E1793"/>
    <w:multiLevelType w:val="hybridMultilevel"/>
    <w:tmpl w:val="203E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F125D6"/>
    <w:multiLevelType w:val="hybridMultilevel"/>
    <w:tmpl w:val="FD009486"/>
    <w:lvl w:ilvl="0" w:tplc="40E888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D96314"/>
    <w:multiLevelType w:val="hybridMultilevel"/>
    <w:tmpl w:val="9C62DE6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7B"/>
    <w:rsid w:val="001F33CB"/>
    <w:rsid w:val="002A3453"/>
    <w:rsid w:val="004B1545"/>
    <w:rsid w:val="004D3F4B"/>
    <w:rsid w:val="007C6636"/>
    <w:rsid w:val="00812E96"/>
    <w:rsid w:val="0088695C"/>
    <w:rsid w:val="00A10E95"/>
    <w:rsid w:val="00CB6A7B"/>
    <w:rsid w:val="00D90714"/>
    <w:rsid w:val="00DD0327"/>
    <w:rsid w:val="00DE1C4C"/>
    <w:rsid w:val="00E2008B"/>
    <w:rsid w:val="00F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645C"/>
  <w15:chartTrackingRefBased/>
  <w15:docId w15:val="{7E0CCFDD-018B-411E-9521-9D3F6277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5C"/>
    <w:pPr>
      <w:widowControl w:val="0"/>
      <w:autoSpaceDE w:val="0"/>
      <w:autoSpaceDN w:val="0"/>
      <w:adjustRightInd w:val="0"/>
      <w:spacing w:after="0" w:afterAutospacing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8695C"/>
    <w:pPr>
      <w:widowControl w:val="0"/>
      <w:autoSpaceDE w:val="0"/>
      <w:autoSpaceDN w:val="0"/>
      <w:adjustRightInd w:val="0"/>
      <w:spacing w:after="0" w:afterAutospacing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8695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e-da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br.ru/borony/diskovye/bd-2-4h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2;&#1086;&#1084;&#1080;&#1090;&#1077;&#1090;&#1076;&#1072;&#1075;&#1074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2023-08-18T12:26:00Z</dcterms:created>
  <dcterms:modified xsi:type="dcterms:W3CDTF">2023-08-22T09:16:00Z</dcterms:modified>
</cp:coreProperties>
</file>