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B99" w:rsidRDefault="00346B99" w:rsidP="00346B99">
      <w:pPr>
        <w:tabs>
          <w:tab w:val="left" w:pos="7485"/>
        </w:tabs>
      </w:pPr>
      <w:r>
        <w:tab/>
        <w:t>ПРОЕКТ</w:t>
      </w:r>
    </w:p>
    <w:p w:rsidR="00346B99" w:rsidRDefault="00346B99"/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389"/>
      </w:tblGrid>
      <w:tr w:rsidR="00346B99" w:rsidTr="00346B99">
        <w:trPr>
          <w:trHeight w:val="1290"/>
        </w:trPr>
        <w:tc>
          <w:tcPr>
            <w:tcW w:w="9389" w:type="dxa"/>
            <w:hideMark/>
          </w:tcPr>
          <w:p w:rsidR="00346B99" w:rsidRDefault="00346B99">
            <w:pPr>
              <w:ind w:left="-436" w:firstLine="43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04850" cy="733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6B99" w:rsidTr="00346B99">
        <w:tc>
          <w:tcPr>
            <w:tcW w:w="9389" w:type="dxa"/>
          </w:tcPr>
          <w:p w:rsidR="00346B99" w:rsidRDefault="00346B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КОМИТЕТ</w:t>
            </w:r>
          </w:p>
          <w:p w:rsidR="00346B99" w:rsidRDefault="00346B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ВИНОГРАДАРСТВУ И АЛКОГОЛЬНОМУ РЕГУЛИРОВАНИЮ</w:t>
            </w:r>
          </w:p>
          <w:p w:rsidR="00346B99" w:rsidRDefault="00346B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РЕСПУБЛИКИ ДАГЕСТАН</w:t>
            </w:r>
          </w:p>
          <w:p w:rsidR="00346B99" w:rsidRDefault="00346B9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514350" cy="742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6B99" w:rsidRDefault="00346B99">
            <w:pPr>
              <w:jc w:val="center"/>
            </w:pPr>
          </w:p>
        </w:tc>
      </w:tr>
    </w:tbl>
    <w:p w:rsidR="00346B99" w:rsidRDefault="00346B99" w:rsidP="00346B9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367000, г. Махачкала, ул. </w:t>
      </w:r>
      <w:proofErr w:type="spellStart"/>
      <w:r>
        <w:rPr>
          <w:b/>
          <w:sz w:val="20"/>
          <w:szCs w:val="20"/>
        </w:rPr>
        <w:t>Даниялова</w:t>
      </w:r>
      <w:proofErr w:type="spellEnd"/>
      <w:r>
        <w:rPr>
          <w:b/>
          <w:sz w:val="20"/>
          <w:szCs w:val="20"/>
        </w:rPr>
        <w:t xml:space="preserve">, 23                 Тел: 8(8722) 56-20-32                   </w:t>
      </w:r>
      <w:r>
        <w:rPr>
          <w:b/>
          <w:sz w:val="20"/>
          <w:szCs w:val="20"/>
          <w:lang w:val="en-US"/>
        </w:rPr>
        <w:t>E</w:t>
      </w:r>
      <w:r>
        <w:rPr>
          <w:b/>
          <w:sz w:val="20"/>
          <w:szCs w:val="20"/>
        </w:rPr>
        <w:t>-</w:t>
      </w:r>
      <w:r>
        <w:rPr>
          <w:b/>
          <w:sz w:val="20"/>
          <w:szCs w:val="20"/>
          <w:lang w:val="en-US"/>
        </w:rPr>
        <w:t>mail</w:t>
      </w:r>
      <w:r>
        <w:rPr>
          <w:b/>
          <w:sz w:val="20"/>
          <w:szCs w:val="20"/>
        </w:rPr>
        <w:t>: dagvino2021@bk.ru</w:t>
      </w:r>
    </w:p>
    <w:p w:rsidR="00346B99" w:rsidRDefault="00346B99" w:rsidP="00346B99">
      <w:pPr>
        <w:spacing w:line="240" w:lineRule="atLeast"/>
        <w:ind w:right="708"/>
        <w:rPr>
          <w:color w:val="2B27C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50165</wp:posOffset>
                </wp:positionV>
                <wp:extent cx="6240780" cy="18415"/>
                <wp:effectExtent l="19050" t="19050" r="26670" b="1968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0780" cy="18415"/>
                        </a:xfrm>
                        <a:prstGeom prst="line">
                          <a:avLst/>
                        </a:prstGeom>
                        <a:noFill/>
                        <a:ln w="349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3F706"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3.95pt" to="490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9iDgIAALkDAAAOAAAAZHJzL2Uyb0RvYy54bWysU81uEzEQviPxDpbvZJOQlrDKpoeUcikQ&#10;qYG7Y3uzVv0n28kmN+CMlEfoK3AAqVKBZ9h9I8bOklK4IfZgjefn8zffzE7OtkqiDXdeGF3gQa+P&#10;EdfUMKFXBX67uHgyxsgHohmRRvMC77jHZ9PHjya1zfnQVEYy7hCAaJ/XtsBVCDbPMk8rrojvGcs1&#10;BEvjFAlwdauMOVIDupLZsN8/zWrjmHWGcu/Be34I4mnCL0tOw5uy9DwgWWDgFtLp0rmMZzadkHzl&#10;iK0E7WiQf2ChiNDw6BHqnASC1k78BaUEdcabMvSoUZkpS0F56gG6GfT/6OaqIpanXkAcb48y+f8H&#10;S19v5g4JVuARRpooGFFz075v98235nO7R+2H5kfztfnS3Dbfm9v2I9h37SewY7C569x7NIpK1tbn&#10;ADjTcxe1oFt9ZS8NvfZIm1lF9IqnjhY7C88MYkX2oCRevAU+y/qVYZBD1sEkWbelU6iUwr6LhREc&#10;pEPbNMfdcY58GxAF5+lw1H82hnFTiA3Go8FJeovkESYWW+fDS24UikaBpdBRZpKTzaUPkdZ9SnRr&#10;cyGkTKsiNaoL/HT0fHgC8MqCcKESegHrc50gvJGCxfRY6N1qOZMObUhcv/R1TB6kObPWLMFXnLAX&#10;nR2IkAcb6EjdiRX1OSi9NGw3d79EhP1IvLtdjgv4+z1V3/9x058AAAD//wMAUEsDBBQABgAIAAAA&#10;IQAY0D6d2wAAAAcBAAAPAAAAZHJzL2Rvd25yZXYueG1sTI7BTsMwEETvSPyDtUhcotZJkUoa4lQF&#10;qYhrC+Jsx9skIl5HsZOGv2c5wXE0TzOv3C+uFzOOofOkIFunIJBqbztqFHy8H1c5iBA1Wd17QgXf&#10;GGBf3d6UurD+Siecz7ERPEKh0AraGIdCylC36HRY+wGJu4sfnY4cx0baUV953PVyk6Zb6XRH/NDq&#10;AV9arL/Ok1PwYOZLFs2nfE7M63RI3k7HIVmUur9bDk8gIi7xD4ZffVaHip2Mn8gG0StYZVsmFTzu&#10;QHC9y7MNCMNcmoOsSvnfv/oBAAD//wMAUEsBAi0AFAAGAAgAAAAhALaDOJL+AAAA4QEAABMAAAAA&#10;AAAAAAAAAAAAAAAAAFtDb250ZW50X1R5cGVzXS54bWxQSwECLQAUAAYACAAAACEAOP0h/9YAAACU&#10;AQAACwAAAAAAAAAAAAAAAAAvAQAAX3JlbHMvLnJlbHNQSwECLQAUAAYACAAAACEAoyK/Yg4CAAC5&#10;AwAADgAAAAAAAAAAAAAAAAAuAgAAZHJzL2Uyb0RvYy54bWxQSwECLQAUAAYACAAAACEAGNA+ndsA&#10;AAAHAQAADwAAAAAAAAAAAAAAAABoBAAAZHJzL2Rvd25yZXYueG1sUEsFBgAAAAAEAAQA8wAAAHAF&#10;AAAAAA==&#10;" strokeweight="2.75pt">
                <v:stroke linestyle="thinThick"/>
              </v:line>
            </w:pict>
          </mc:Fallback>
        </mc:AlternateConten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48"/>
        <w:gridCol w:w="3207"/>
      </w:tblGrid>
      <w:tr w:rsidR="00346B99" w:rsidTr="00346B99">
        <w:tc>
          <w:tcPr>
            <w:tcW w:w="6946" w:type="dxa"/>
            <w:hideMark/>
          </w:tcPr>
          <w:p w:rsidR="00346B99" w:rsidRDefault="00346B99">
            <w:pPr>
              <w:rPr>
                <w:color w:val="2B27CF"/>
              </w:rPr>
            </w:pPr>
            <w:r>
              <w:t>«      »_______________2023 г.</w:t>
            </w:r>
          </w:p>
        </w:tc>
        <w:tc>
          <w:tcPr>
            <w:tcW w:w="3259" w:type="dxa"/>
            <w:hideMark/>
          </w:tcPr>
          <w:p w:rsidR="00346B99" w:rsidRDefault="00346B99">
            <w:pPr>
              <w:rPr>
                <w:color w:val="2B27CF"/>
                <w:u w:val="single"/>
                <w:lang w:val="en-US"/>
              </w:rPr>
            </w:pPr>
            <w:r>
              <w:rPr>
                <w:b/>
              </w:rPr>
              <w:t xml:space="preserve">№_____________________ </w:t>
            </w:r>
            <w:r>
              <w:rPr>
                <w:color w:val="44546A" w:themeColor="text2"/>
              </w:rPr>
              <w:t xml:space="preserve"> </w:t>
            </w:r>
          </w:p>
        </w:tc>
      </w:tr>
    </w:tbl>
    <w:p w:rsidR="00346B99" w:rsidRDefault="00346B99" w:rsidP="00346B99">
      <w:pPr>
        <w:rPr>
          <w:bCs/>
          <w:sz w:val="22"/>
          <w:szCs w:val="22"/>
        </w:rPr>
      </w:pPr>
    </w:p>
    <w:p w:rsidR="00346B99" w:rsidRDefault="00346B99" w:rsidP="00346B99">
      <w:pPr>
        <w:jc w:val="center"/>
        <w:rPr>
          <w:b/>
          <w:sz w:val="28"/>
          <w:szCs w:val="20"/>
        </w:rPr>
      </w:pPr>
    </w:p>
    <w:p w:rsidR="00346B99" w:rsidRDefault="00346B99" w:rsidP="00346B99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ПРИКАЗ</w:t>
      </w:r>
    </w:p>
    <w:p w:rsidR="00346B99" w:rsidRDefault="00346B99" w:rsidP="00346B99">
      <w:pPr>
        <w:jc w:val="both"/>
        <w:rPr>
          <w:sz w:val="28"/>
          <w:szCs w:val="28"/>
        </w:rPr>
      </w:pP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346B99" w:rsidRDefault="00346B99" w:rsidP="00346B9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создании и порядке работы комиссии Комитета по виноградарству и алкогольному регулированию Республики Дагестан по включению (зачету) в стаж государственной гражданской службы Республики Дагестан государственным гражданским служащим Комитета по виноградарству и алкогольному регулированию Республики Дагестан иных периодов замещения должностей (службы)</w:t>
      </w:r>
    </w:p>
    <w:p w:rsidR="00346B99" w:rsidRDefault="00346B99" w:rsidP="00346B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целях обеспечения социальных гарантий государственным гражданским служащим Комитета по виноградарству и алкогольному регулированию Республики Дагестан, в соответствии со </w:t>
      </w:r>
      <w:hyperlink r:id="rId6" w:history="1">
        <w:r w:rsidRPr="00346B99">
          <w:rPr>
            <w:rStyle w:val="a3"/>
            <w:color w:val="auto"/>
            <w:sz w:val="28"/>
            <w:szCs w:val="28"/>
          </w:rPr>
          <w:t>статьей 52</w:t>
        </w:r>
      </w:hyperlink>
      <w:r>
        <w:rPr>
          <w:rStyle w:val="a3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Закона Республики Дагестан от 12.10.2005 г. № 32  «О государственной гражданской службе Республики Дагестан» (Собрание законодательства Республики Дагестан, 31.10.2005 г. № 10, ст.656, Официальный интернет-портал правовой информации </w:t>
      </w:r>
      <w:hyperlink r:id="rId7" w:tgtFrame="_blank" w:tooltip="&lt;div class=&quot;doc www&quot;&gt;&lt;span class=&quot;aligner&quot;&gt;&lt;div class=&quot;icon listDocWWW-16&quot;&gt;&lt;/div&gt;&lt;/span&gt;http://pravo.gov.ru&lt;/div&gt;" w:history="1">
        <w:r w:rsidRPr="00346B99">
          <w:rPr>
            <w:rStyle w:val="a3"/>
            <w:color w:val="auto"/>
            <w:sz w:val="28"/>
            <w:szCs w:val="28"/>
            <w:u w:val="none"/>
          </w:rPr>
          <w:t>http://pravo.gov.ru</w:t>
        </w:r>
      </w:hyperlink>
      <w:r>
        <w:rPr>
          <w:sz w:val="28"/>
          <w:szCs w:val="28"/>
        </w:rPr>
        <w:t xml:space="preserve">, 30.12.2022, N 0500202212300020, </w:t>
      </w:r>
      <w:r>
        <w:t>"</w:t>
      </w:r>
      <w:r>
        <w:rPr>
          <w:sz w:val="28"/>
          <w:szCs w:val="28"/>
        </w:rPr>
        <w:t xml:space="preserve">Дагестанская правда",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231-232, 18.10.2005, "Дагестанская правда", N 1, 10.01.2023 г.), </w:t>
      </w:r>
      <w:hyperlink r:id="rId8" w:history="1">
        <w:r w:rsidRPr="00346B99">
          <w:rPr>
            <w:rStyle w:val="a3"/>
            <w:color w:val="auto"/>
            <w:sz w:val="28"/>
            <w:szCs w:val="28"/>
            <w:u w:val="none"/>
          </w:rPr>
          <w:t>Указом</w:t>
        </w:r>
      </w:hyperlink>
      <w:r>
        <w:rPr>
          <w:sz w:val="28"/>
          <w:szCs w:val="28"/>
        </w:rPr>
        <w:t xml:space="preserve"> Президента Российской Федерации от 19.11.2007 г. N 1532 «Об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</w:t>
      </w:r>
      <w:r>
        <w:rPr>
          <w:sz w:val="28"/>
          <w:szCs w:val="28"/>
        </w:rPr>
        <w:lastRenderedPageBreak/>
        <w:t>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Федерации» (Собрание законодательства РФ, 2007 г., № 48 (2 ч.), ст. 5949; 12.10.2020, N 41, ст. 6395. Официальный инте</w:t>
      </w:r>
      <w:r>
        <w:rPr>
          <w:sz w:val="28"/>
          <w:szCs w:val="28"/>
        </w:rPr>
        <w:t xml:space="preserve">рнет-портал правовой информации </w:t>
      </w:r>
      <w:bookmarkStart w:id="0" w:name="_GoBack"/>
      <w:bookmarkEnd w:id="0"/>
      <w:r w:rsidRPr="00346B99">
        <w:fldChar w:fldCharType="begin"/>
      </w:r>
      <w:r w:rsidRPr="00346B99">
        <w:instrText xml:space="preserve"> HYPERLINK "http://www.pravo.gov.ru" \o "&lt;div class=\"doc www\"&gt;&lt;span class=\"aligner\"&gt;&lt;div class=\"icon listDocWWW-16\"&gt;&lt;/div&gt;&lt;/span&gt;http://www.pravo.gov.ru&lt;/div&gt;" \t "_blank" </w:instrText>
      </w:r>
      <w:r w:rsidRPr="00346B99">
        <w:fldChar w:fldCharType="separate"/>
      </w:r>
      <w:r w:rsidRPr="00346B99">
        <w:rPr>
          <w:rStyle w:val="a3"/>
          <w:color w:val="auto"/>
          <w:sz w:val="28"/>
          <w:szCs w:val="28"/>
          <w:u w:val="none"/>
        </w:rPr>
        <w:t>http://www.pravo.gov.ru</w:t>
      </w:r>
      <w:r w:rsidRPr="00346B99">
        <w:fldChar w:fldCharType="end"/>
      </w:r>
      <w:r w:rsidRPr="00346B99">
        <w:rPr>
          <w:sz w:val="28"/>
          <w:szCs w:val="28"/>
        </w:rPr>
        <w:t>,</w:t>
      </w:r>
      <w:r>
        <w:rPr>
          <w:sz w:val="28"/>
          <w:szCs w:val="28"/>
        </w:rPr>
        <w:t xml:space="preserve"> 06.10.2020 г.), </w:t>
      </w:r>
      <w:hyperlink r:id="rId9" w:history="1">
        <w:r w:rsidRPr="00346B99">
          <w:rPr>
            <w:rStyle w:val="a3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sz w:val="28"/>
          <w:szCs w:val="28"/>
        </w:rPr>
        <w:t xml:space="preserve"> Правительства Российской Федерации от 26.06.2008 г. N 472 "О порядке включения (зачета) в стаж государственной гражданской службы Российской Федерации отдельных периодов замещения должностей, предусмотренных Указом Президента Российской Федерации от 19 ноября 2007 г. N 1532" ("Российская газета", N 140, 02.07.2008, "Собрание законодательства РФ", 07.07.2008, N 27, ст. 3278) </w:t>
      </w:r>
      <w:r>
        <w:rPr>
          <w:b/>
          <w:bCs/>
          <w:sz w:val="28"/>
          <w:szCs w:val="28"/>
        </w:rPr>
        <w:t>п р и к а з ы в а ю: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Создать Комиссию по включению (зачету) в стаж государственной гражданской службы Республики Дагестан государственным гражданским служащим Комитета по виноградарству и алкогольному регулированию Республики Дагестан (далее – Комитет) иных периодов замещения должностей (службы).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Утвердить прилагаемые: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t xml:space="preserve">            </w:t>
      </w:r>
      <w:hyperlink r:id="rId10" w:anchor="P41" w:history="1">
        <w:r w:rsidRPr="00346B99">
          <w:rPr>
            <w:rStyle w:val="a3"/>
            <w:color w:val="auto"/>
            <w:sz w:val="28"/>
            <w:szCs w:val="28"/>
            <w:u w:val="none"/>
          </w:rPr>
          <w:t>состав</w:t>
        </w:r>
      </w:hyperlink>
      <w:r>
        <w:rPr>
          <w:sz w:val="28"/>
          <w:szCs w:val="28"/>
        </w:rPr>
        <w:t> Комиссии по включению (зачету) в стаж государственной гражданской службы Комитета иных периодов замещения должностей (службы) (приложение № 1);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t xml:space="preserve">             </w:t>
      </w:r>
      <w:hyperlink r:id="rId11" w:anchor="P85" w:history="1">
        <w:r w:rsidRPr="00346B99">
          <w:rPr>
            <w:rStyle w:val="a3"/>
            <w:color w:val="auto"/>
            <w:sz w:val="28"/>
            <w:szCs w:val="28"/>
            <w:u w:val="none"/>
          </w:rPr>
          <w:t>Положение</w:t>
        </w:r>
      </w:hyperlink>
      <w:r w:rsidRPr="00346B99">
        <w:rPr>
          <w:sz w:val="28"/>
          <w:szCs w:val="28"/>
        </w:rPr>
        <w:t> </w:t>
      </w:r>
      <w:r>
        <w:rPr>
          <w:sz w:val="28"/>
          <w:szCs w:val="28"/>
        </w:rPr>
        <w:t>о Комиссии по включению (зачету) в стаж государственной гражданской службы Комитета иных периодов замещения должностей (службы) (приложение № 2);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t xml:space="preserve">             </w:t>
      </w:r>
      <w:hyperlink r:id="rId12" w:anchor="P125" w:history="1">
        <w:r w:rsidRPr="00346B99">
          <w:rPr>
            <w:rStyle w:val="a3"/>
            <w:color w:val="auto"/>
            <w:sz w:val="28"/>
            <w:szCs w:val="28"/>
            <w:u w:val="none"/>
          </w:rPr>
          <w:t>Порядок</w:t>
        </w:r>
      </w:hyperlink>
      <w:r w:rsidRPr="00346B99">
        <w:rPr>
          <w:sz w:val="28"/>
          <w:szCs w:val="28"/>
        </w:rPr>
        <w:t> </w:t>
      </w:r>
      <w:r>
        <w:rPr>
          <w:sz w:val="28"/>
          <w:szCs w:val="28"/>
        </w:rPr>
        <w:t>рассмотрения и принятия решений о включении (зачете) в стаж государственной гражданской службы Комитета иных периодов замещения должностей (службы) (приложение № 3).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Разместить настоящий приказ на официальном сайте Комитета.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 Контроль за исполнением настоящего приказа возложить на начальника отдела правовой и административно-кадровой работы        Магомедова Ш.Д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6. Настоящий приказ вступает в силу в установленном законодательством порядке.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46B99" w:rsidRPr="00346B99" w:rsidRDefault="00346B99" w:rsidP="00346B99">
      <w:pPr>
        <w:tabs>
          <w:tab w:val="left" w:pos="700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           Пре</w:t>
      </w:r>
      <w:r>
        <w:rPr>
          <w:b/>
          <w:bCs/>
          <w:sz w:val="28"/>
          <w:szCs w:val="28"/>
        </w:rPr>
        <w:t>дседатель Комитета</w:t>
      </w:r>
      <w:r>
        <w:rPr>
          <w:b/>
          <w:bCs/>
          <w:sz w:val="28"/>
          <w:szCs w:val="28"/>
        </w:rPr>
        <w:tab/>
        <w:t xml:space="preserve">Ш. </w:t>
      </w:r>
      <w:proofErr w:type="spellStart"/>
      <w:r>
        <w:rPr>
          <w:b/>
          <w:bCs/>
          <w:sz w:val="28"/>
          <w:szCs w:val="28"/>
        </w:rPr>
        <w:t>Керимхан</w:t>
      </w:r>
      <w:proofErr w:type="spellEnd"/>
      <w:r>
        <w:rPr>
          <w:b/>
          <w:bCs/>
          <w:sz w:val="28"/>
          <w:szCs w:val="28"/>
        </w:rPr>
        <w:t>       </w:t>
      </w:r>
    </w:p>
    <w:p w:rsidR="00346B99" w:rsidRDefault="00346B99" w:rsidP="00346B99">
      <w:pPr>
        <w:jc w:val="both"/>
        <w:rPr>
          <w:sz w:val="28"/>
          <w:szCs w:val="28"/>
        </w:rPr>
      </w:pPr>
    </w:p>
    <w:p w:rsidR="00346B99" w:rsidRDefault="00346B99" w:rsidP="00346B99">
      <w:pPr>
        <w:ind w:firstLine="5954"/>
        <w:jc w:val="center"/>
        <w:rPr>
          <w:sz w:val="20"/>
          <w:szCs w:val="20"/>
        </w:rPr>
      </w:pPr>
      <w:r>
        <w:t xml:space="preserve">    </w:t>
      </w:r>
      <w:r>
        <w:rPr>
          <w:sz w:val="20"/>
          <w:szCs w:val="20"/>
        </w:rPr>
        <w:t>Приложение № 1</w:t>
      </w:r>
    </w:p>
    <w:p w:rsidR="00346B99" w:rsidRDefault="00346B99" w:rsidP="00346B99">
      <w:pPr>
        <w:ind w:firstLine="5954"/>
        <w:jc w:val="center"/>
        <w:rPr>
          <w:sz w:val="20"/>
          <w:szCs w:val="20"/>
        </w:rPr>
      </w:pPr>
      <w:r>
        <w:rPr>
          <w:sz w:val="20"/>
          <w:szCs w:val="20"/>
        </w:rPr>
        <w:t>к приказу Комитета по виноградарству</w:t>
      </w:r>
    </w:p>
    <w:p w:rsidR="00346B99" w:rsidRDefault="00346B99" w:rsidP="00346B99">
      <w:pPr>
        <w:ind w:firstLine="5954"/>
        <w:jc w:val="center"/>
        <w:rPr>
          <w:sz w:val="20"/>
          <w:szCs w:val="20"/>
        </w:rPr>
      </w:pPr>
      <w:r>
        <w:rPr>
          <w:sz w:val="20"/>
          <w:szCs w:val="20"/>
        </w:rPr>
        <w:t>и алкогольному регулированию</w:t>
      </w:r>
    </w:p>
    <w:p w:rsidR="00346B99" w:rsidRDefault="00346B99" w:rsidP="00346B99">
      <w:pPr>
        <w:ind w:firstLine="5954"/>
        <w:jc w:val="center"/>
        <w:rPr>
          <w:sz w:val="20"/>
          <w:szCs w:val="20"/>
        </w:rPr>
      </w:pPr>
      <w:r>
        <w:rPr>
          <w:sz w:val="20"/>
          <w:szCs w:val="20"/>
        </w:rPr>
        <w:t>Республики Дагестан</w:t>
      </w:r>
    </w:p>
    <w:p w:rsidR="00346B99" w:rsidRDefault="00346B99" w:rsidP="00346B99">
      <w:pPr>
        <w:ind w:firstLine="5954"/>
        <w:jc w:val="center"/>
        <w:rPr>
          <w:sz w:val="20"/>
          <w:szCs w:val="20"/>
        </w:rPr>
      </w:pPr>
      <w:r>
        <w:rPr>
          <w:sz w:val="20"/>
          <w:szCs w:val="20"/>
        </w:rPr>
        <w:t>от _____________ г. № ___________</w:t>
      </w:r>
    </w:p>
    <w:p w:rsidR="00346B99" w:rsidRDefault="00346B99" w:rsidP="00346B99">
      <w:pPr>
        <w:ind w:firstLine="5954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346B99" w:rsidRDefault="00346B99" w:rsidP="00346B99">
      <w:pPr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  Состав</w:t>
      </w:r>
    </w:p>
    <w:p w:rsidR="00346B99" w:rsidRDefault="00346B99" w:rsidP="00346B99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включению (зачету) в стаж</w:t>
      </w:r>
    </w:p>
    <w:p w:rsidR="00346B99" w:rsidRDefault="00346B99" w:rsidP="00346B99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государственной гражданской службы Республики Дагестан</w:t>
      </w:r>
    </w:p>
    <w:p w:rsidR="00346B99" w:rsidRDefault="00346B99" w:rsidP="00346B99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государственным гражданским служащим Комитета по виноградарству и алкогольному регулированию Республики Дагестан иных периодов замещения должностей (службы)</w:t>
      </w:r>
    </w:p>
    <w:p w:rsidR="00346B99" w:rsidRDefault="00346B99" w:rsidP="00346B99">
      <w:pPr>
        <w:jc w:val="center"/>
        <w:rPr>
          <w:sz w:val="28"/>
          <w:szCs w:val="28"/>
        </w:rPr>
      </w:pP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tbl>
      <w:tblPr>
        <w:tblW w:w="9214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535"/>
        <w:gridCol w:w="4119"/>
      </w:tblGrid>
      <w:tr w:rsidR="00346B99" w:rsidTr="00346B99">
        <w:trPr>
          <w:trHeight w:val="1757"/>
        </w:trPr>
        <w:tc>
          <w:tcPr>
            <w:tcW w:w="45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B99" w:rsidRDefault="00346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Вагабов Малик </w:t>
            </w:r>
            <w:proofErr w:type="spellStart"/>
            <w:r>
              <w:rPr>
                <w:sz w:val="28"/>
                <w:szCs w:val="28"/>
              </w:rPr>
              <w:t>Вагабович</w:t>
            </w:r>
            <w:proofErr w:type="spellEnd"/>
          </w:p>
        </w:tc>
        <w:tc>
          <w:tcPr>
            <w:tcW w:w="535" w:type="dxa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46B99" w:rsidRDefault="00346B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119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B99" w:rsidRDefault="00346B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председателя Комитета по виноградарству и алкогольному регулированию республики Дагестан (председатель Комиссии)</w:t>
            </w:r>
          </w:p>
          <w:p w:rsidR="00346B99" w:rsidRDefault="00346B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346B99" w:rsidTr="00346B99">
        <w:trPr>
          <w:trHeight w:val="2895"/>
        </w:trPr>
        <w:tc>
          <w:tcPr>
            <w:tcW w:w="45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B99" w:rsidRDefault="00346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Ахмедов Ахмед </w:t>
            </w:r>
            <w:proofErr w:type="spellStart"/>
            <w:r>
              <w:rPr>
                <w:sz w:val="28"/>
                <w:szCs w:val="28"/>
              </w:rPr>
              <w:t>Магомедалиевич</w:t>
            </w:r>
            <w:proofErr w:type="spellEnd"/>
          </w:p>
        </w:tc>
        <w:tc>
          <w:tcPr>
            <w:tcW w:w="535" w:type="dxa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46B99" w:rsidRDefault="00346B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119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B99" w:rsidRDefault="00346B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Комитета по виноградарству и алкогольному регулированию Республики Дагестан –начальник отдела развития виноградарства и виноградного </w:t>
            </w:r>
            <w:proofErr w:type="spellStart"/>
            <w:r>
              <w:rPr>
                <w:sz w:val="28"/>
                <w:szCs w:val="28"/>
              </w:rPr>
              <w:t>питомниководства</w:t>
            </w:r>
            <w:proofErr w:type="spellEnd"/>
          </w:p>
          <w:p w:rsidR="00346B99" w:rsidRDefault="00346B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(заместитель председателя Комиссии)</w:t>
            </w:r>
          </w:p>
          <w:p w:rsidR="00346B99" w:rsidRDefault="00346B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346B99" w:rsidTr="00346B99">
        <w:tc>
          <w:tcPr>
            <w:tcW w:w="45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B99" w:rsidRDefault="00346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Прилуцкая Марина Витальевна</w:t>
            </w:r>
          </w:p>
        </w:tc>
        <w:tc>
          <w:tcPr>
            <w:tcW w:w="535" w:type="dxa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46B99" w:rsidRDefault="00346B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119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B99" w:rsidRDefault="00346B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бухгалтерского учета, экономики и бюджетного финансирования</w:t>
            </w:r>
          </w:p>
          <w:p w:rsidR="00346B99" w:rsidRDefault="00346B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346B99" w:rsidTr="00346B99">
        <w:tc>
          <w:tcPr>
            <w:tcW w:w="45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B99" w:rsidRDefault="00346B9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Келеметова</w:t>
            </w:r>
            <w:proofErr w:type="spellEnd"/>
            <w:r>
              <w:rPr>
                <w:sz w:val="28"/>
                <w:szCs w:val="28"/>
              </w:rPr>
              <w:t xml:space="preserve"> Патимат </w:t>
            </w:r>
            <w:proofErr w:type="spellStart"/>
            <w:r>
              <w:rPr>
                <w:sz w:val="28"/>
                <w:szCs w:val="28"/>
              </w:rPr>
              <w:t>Келеметовна</w:t>
            </w:r>
            <w:proofErr w:type="spellEnd"/>
          </w:p>
        </w:tc>
        <w:tc>
          <w:tcPr>
            <w:tcW w:w="535" w:type="dxa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46B99" w:rsidRDefault="00346B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119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B99" w:rsidRDefault="00346B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3 разряда отдела правовой и административно-кадровой работы </w:t>
            </w:r>
          </w:p>
        </w:tc>
      </w:tr>
      <w:tr w:rsidR="00346B99" w:rsidTr="00346B99">
        <w:tc>
          <w:tcPr>
            <w:tcW w:w="45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B99" w:rsidRDefault="00346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Курбанова </w:t>
            </w:r>
            <w:proofErr w:type="spellStart"/>
            <w:r>
              <w:rPr>
                <w:sz w:val="28"/>
                <w:szCs w:val="28"/>
              </w:rPr>
              <w:t>Маина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Абукаровна</w:t>
            </w:r>
            <w:proofErr w:type="spellEnd"/>
          </w:p>
        </w:tc>
        <w:tc>
          <w:tcPr>
            <w:tcW w:w="535" w:type="dxa"/>
            <w:tcBorders>
              <w:top w:val="single" w:sz="6" w:space="0" w:color="D2D2D2"/>
              <w:left w:val="single" w:sz="4" w:space="0" w:color="auto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346B99" w:rsidRDefault="00346B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119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6B99" w:rsidRDefault="00346B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эксперт отдела правовой и административно-кадровой работы </w:t>
            </w:r>
          </w:p>
        </w:tc>
      </w:tr>
    </w:tbl>
    <w:p w:rsidR="00346B99" w:rsidRDefault="00346B99" w:rsidP="00346B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</w:p>
    <w:p w:rsidR="00346B99" w:rsidRDefault="00346B99" w:rsidP="00346B99">
      <w:pPr>
        <w:ind w:firstLine="4395"/>
        <w:jc w:val="center"/>
      </w:pPr>
    </w:p>
    <w:p w:rsidR="00346B99" w:rsidRDefault="00346B99" w:rsidP="00346B99">
      <w:pPr>
        <w:ind w:firstLine="4395"/>
        <w:jc w:val="center"/>
      </w:pPr>
    </w:p>
    <w:p w:rsidR="00346B99" w:rsidRDefault="00346B99" w:rsidP="00346B99"/>
    <w:p w:rsidR="00346B99" w:rsidRDefault="00346B99" w:rsidP="00346B99">
      <w:pPr>
        <w:ind w:firstLine="6096"/>
        <w:jc w:val="center"/>
        <w:rPr>
          <w:sz w:val="20"/>
          <w:szCs w:val="20"/>
        </w:rPr>
      </w:pPr>
      <w:r>
        <w:rPr>
          <w:sz w:val="20"/>
          <w:szCs w:val="20"/>
        </w:rPr>
        <w:t>Приложение № 2</w:t>
      </w:r>
    </w:p>
    <w:p w:rsidR="00346B99" w:rsidRDefault="00346B99" w:rsidP="00346B9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sz w:val="20"/>
          <w:szCs w:val="20"/>
        </w:rPr>
        <w:t xml:space="preserve">к приказу Комитета по 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виноградарству</w:t>
      </w:r>
    </w:p>
    <w:p w:rsidR="00346B99" w:rsidRDefault="00346B99" w:rsidP="00346B99">
      <w:pPr>
        <w:ind w:firstLine="6096"/>
        <w:jc w:val="center"/>
        <w:rPr>
          <w:sz w:val="20"/>
          <w:szCs w:val="20"/>
        </w:rPr>
      </w:pPr>
      <w:r>
        <w:rPr>
          <w:sz w:val="20"/>
          <w:szCs w:val="20"/>
        </w:rPr>
        <w:t>и алкогольному регулированию</w:t>
      </w:r>
    </w:p>
    <w:p w:rsidR="00346B99" w:rsidRDefault="00346B99" w:rsidP="00346B99">
      <w:pPr>
        <w:ind w:firstLine="6096"/>
        <w:jc w:val="center"/>
        <w:rPr>
          <w:sz w:val="20"/>
          <w:szCs w:val="20"/>
        </w:rPr>
      </w:pPr>
      <w:r>
        <w:rPr>
          <w:sz w:val="20"/>
          <w:szCs w:val="20"/>
        </w:rPr>
        <w:t>Республики Дагестан</w:t>
      </w:r>
    </w:p>
    <w:p w:rsidR="00346B99" w:rsidRDefault="00346B99" w:rsidP="00346B99">
      <w:pPr>
        <w:ind w:firstLine="6096"/>
        <w:jc w:val="center"/>
        <w:rPr>
          <w:sz w:val="20"/>
          <w:szCs w:val="20"/>
        </w:rPr>
      </w:pPr>
      <w:r>
        <w:rPr>
          <w:sz w:val="20"/>
          <w:szCs w:val="20"/>
        </w:rPr>
        <w:t>от __________ г. № _________</w:t>
      </w:r>
    </w:p>
    <w:p w:rsidR="00346B99" w:rsidRDefault="00346B99" w:rsidP="00346B99">
      <w:pPr>
        <w:ind w:firstLine="4395"/>
        <w:jc w:val="center"/>
        <w:rPr>
          <w:sz w:val="28"/>
          <w:szCs w:val="28"/>
        </w:rPr>
      </w:pPr>
    </w:p>
    <w:p w:rsidR="00346B99" w:rsidRDefault="00346B99" w:rsidP="00346B9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346B99" w:rsidRDefault="00346B99" w:rsidP="00346B9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комиссии по включению (зачету) в стаж государственной гражданской службы Республики Дагестан государственным гражданским служащим Комитета по виноградарству и алкогольному регулированию Республики Дагестан иных периодов замещения должностей (службы)</w:t>
      </w:r>
    </w:p>
    <w:p w:rsidR="00346B99" w:rsidRDefault="00346B99" w:rsidP="00346B99">
      <w:pPr>
        <w:spacing w:line="276" w:lineRule="auto"/>
        <w:jc w:val="center"/>
        <w:rPr>
          <w:sz w:val="28"/>
          <w:szCs w:val="28"/>
        </w:rPr>
      </w:pP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Комиссия по включению (зачету) в стаж государственной гражданской службы иных периодов замещения должностей (служб) (далее - Комиссия) создана для рассмотрения обращений государственных гражданских служащих (далее - гражданский служащий) Комитета по виноградарству и алкогольному регулированию Республики Дагестан (далее - Комитет) по включению (зачету) в стаж государственной гражданской службы периодов замещения должностей в организациях, указанных </w:t>
      </w:r>
      <w:r w:rsidRPr="00346B99">
        <w:rPr>
          <w:sz w:val="28"/>
          <w:szCs w:val="28"/>
        </w:rPr>
        <w:t>в </w:t>
      </w:r>
      <w:hyperlink r:id="rId13" w:history="1">
        <w:r w:rsidRPr="00346B99">
          <w:rPr>
            <w:rStyle w:val="a3"/>
            <w:color w:val="auto"/>
            <w:sz w:val="28"/>
            <w:szCs w:val="28"/>
            <w:u w:val="none"/>
          </w:rPr>
          <w:t>подпункте «и» пункта 15</w:t>
        </w:r>
      </w:hyperlink>
      <w:r w:rsidRPr="00346B99">
        <w:rPr>
          <w:sz w:val="28"/>
          <w:szCs w:val="28"/>
        </w:rPr>
        <w:t> и </w:t>
      </w:r>
      <w:hyperlink r:id="rId14" w:history="1">
        <w:r w:rsidRPr="00346B99">
          <w:rPr>
            <w:rStyle w:val="a3"/>
            <w:color w:val="auto"/>
            <w:sz w:val="28"/>
            <w:szCs w:val="28"/>
            <w:u w:val="none"/>
          </w:rPr>
          <w:t>подпункте «з» пункта 18</w:t>
        </w:r>
      </w:hyperlink>
      <w:r>
        <w:rPr>
          <w:sz w:val="28"/>
          <w:szCs w:val="28"/>
        </w:rPr>
        <w:t> Перечня периодов государственной службы и иных периодов замещения должностей, включаемых (засчитываемых) в стаж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Федерации, утвержденного Указом Президента Российской Федерации от 19.11.2007 г. № 1532, и периодов замещения отдельных должностей руководителей и специалистов на предприятиях, в учреждениях и организациях, опыт и знание работы в которых необходимы государственным гражданским служащим Российской Федерации для выполнения должностных обязанностей в соответствии с должностным регламентом государственного гражданского служащего Российской Федерации.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Комиссия в своей деятельности руководствуется Федеральным </w:t>
      </w:r>
      <w:hyperlink r:id="rId15" w:history="1">
        <w:r w:rsidRPr="00346B99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 от 27.07.2004 г.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79-ФЗ «О государственной гражданской службе Российской Федерации», </w:t>
      </w:r>
      <w:hyperlink r:id="rId16" w:history="1">
        <w:r w:rsidRPr="00346B99">
          <w:rPr>
            <w:rStyle w:val="a3"/>
            <w:color w:val="auto"/>
            <w:sz w:val="28"/>
            <w:szCs w:val="28"/>
            <w:u w:val="none"/>
          </w:rPr>
          <w:t>Указом</w:t>
        </w:r>
      </w:hyperlink>
      <w:r w:rsidRPr="00346B99">
        <w:rPr>
          <w:sz w:val="28"/>
          <w:szCs w:val="28"/>
        </w:rPr>
        <w:t> </w:t>
      </w:r>
      <w:r>
        <w:rPr>
          <w:sz w:val="28"/>
          <w:szCs w:val="28"/>
        </w:rPr>
        <w:t xml:space="preserve">Президента Российской Федерации от 19.11.2007 г.   N 1532 «Об исчислении стажа государственной гражданской службы Российской Федерации для установления </w:t>
      </w:r>
      <w:r>
        <w:rPr>
          <w:sz w:val="28"/>
          <w:szCs w:val="28"/>
        </w:rPr>
        <w:lastRenderedPageBreak/>
        <w:t>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Федерации».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Основными задачами Комиссии являются: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а) рассмотрение заявлений гражданских служащих Комитета по вопросам включения (зачета) в стаж государственной гражданской службы Республики Дагестан периодов замещения должностей (службы, работы) в организациях, указанных в </w:t>
      </w:r>
      <w:hyperlink r:id="rId17" w:history="1">
        <w:r w:rsidRPr="00346B99">
          <w:rPr>
            <w:rStyle w:val="a3"/>
            <w:color w:val="auto"/>
            <w:sz w:val="28"/>
            <w:szCs w:val="28"/>
            <w:u w:val="none"/>
          </w:rPr>
          <w:t>подпункте «и» пункта 15</w:t>
        </w:r>
      </w:hyperlink>
      <w:r w:rsidRPr="00346B99">
        <w:rPr>
          <w:sz w:val="28"/>
          <w:szCs w:val="28"/>
        </w:rPr>
        <w:t> </w:t>
      </w:r>
      <w:r>
        <w:rPr>
          <w:sz w:val="28"/>
          <w:szCs w:val="28"/>
        </w:rPr>
        <w:t>и </w:t>
      </w:r>
      <w:hyperlink r:id="rId18" w:history="1">
        <w:r w:rsidRPr="00346B99">
          <w:rPr>
            <w:rStyle w:val="a3"/>
            <w:color w:val="auto"/>
            <w:sz w:val="28"/>
            <w:szCs w:val="28"/>
            <w:u w:val="none"/>
          </w:rPr>
          <w:t>подпункте «з» пункта 18</w:t>
        </w:r>
      </w:hyperlink>
      <w:r>
        <w:rPr>
          <w:sz w:val="28"/>
          <w:szCs w:val="28"/>
        </w:rPr>
        <w:t xml:space="preserve"> перечня периодов государственной службы и иных периодов замещения должностей, включаемых (засчитываемых) в стаж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Федерации, утвержденного Указом Президента Российской Федерации от 19.11.2007 г.   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N 1532;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б) рассмотрение заявлений гражданских служащих Комитета по вопросам включения (зачета) в стаж государственной гражданской службы периодов замещения отдельных должностей руководителей и специалистов на предприятиях, в учреждениях и организациях, опыт и знание работы в которых необходимы гражданским служащим Комитета для выполнения должностных обязанностей в соответствии с должностным регламентом гражданского служащего Комитета.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Руководство работой Комиссии осуществляет председатель Комиссии, а в его отсутствие - заместитель председателя Комиссии.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 Заседания Комиссии проводятся по мере необходимости, но не позднее 15 календарных дней со дня поступления письменного заявления (обращения) гражданского служащего Комитета.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6. Заседание Комиссии считается правомочным, если на нем присутствует не менее двух третей ее состава.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7.Решение Комиссии принимается путем голосования простым большинством голосов присутствующих на заседании членов Комиссии. В </w:t>
      </w:r>
      <w:r>
        <w:rPr>
          <w:sz w:val="28"/>
          <w:szCs w:val="28"/>
        </w:rPr>
        <w:lastRenderedPageBreak/>
        <w:t>случае равенства голосов решающим является голос председательствующего на заседании Комиссии.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8. Решение Комиссии оформляется протоколом, который подписывается председателем, заместителем председателя, секретарем и членами Комиссии, присутствовавшими на ее заседании.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9. Секретарь Комиссии: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 решению председателя Комиссии организует проведение заседания Комиссии;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готовит необходимые материалы для рассмотрения их на заседании Комиссии;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извещает членов Комиссии о предстоящем заседании Комиссии и представляет им материалы для ознакомления;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оформляет протоколы заседаний Комиссии;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доводит решения Комиссии до сведения гражданских служащих Комитета, обратившихся в Комиссию, в десятидневный срок после проведения заседания Комиссии.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10. Комиссия не рассматривает повторные заявления о включении (зачете) в стаж государственной гражданской службы периодов замещения отдельных должностей, по которым принято решение об отказе в их включении (зачете).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11. Комиссия вправе отложить рассмотрение заявлений до получения дополнительной информации.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12. Спорные вопросы, связанные с исчислением стажа государственной гражданской службы, рассматриваются в установленном законодательством порядке.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13. Организационное обеспечение деятельности Комиссии осуществляется секретарем Комиссии.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46B99" w:rsidRDefault="00346B99" w:rsidP="00346B99">
      <w:pPr>
        <w:jc w:val="both"/>
        <w:rPr>
          <w:sz w:val="28"/>
          <w:szCs w:val="28"/>
        </w:rPr>
      </w:pPr>
    </w:p>
    <w:p w:rsidR="00346B99" w:rsidRDefault="00346B99" w:rsidP="00346B99">
      <w:pPr>
        <w:jc w:val="both"/>
        <w:rPr>
          <w:sz w:val="28"/>
          <w:szCs w:val="28"/>
        </w:rPr>
      </w:pPr>
    </w:p>
    <w:p w:rsidR="00346B99" w:rsidRDefault="00346B99" w:rsidP="00346B99">
      <w:pPr>
        <w:jc w:val="both"/>
        <w:rPr>
          <w:sz w:val="28"/>
          <w:szCs w:val="28"/>
        </w:rPr>
      </w:pPr>
    </w:p>
    <w:p w:rsidR="00346B99" w:rsidRDefault="00346B99" w:rsidP="00346B99">
      <w:pPr>
        <w:jc w:val="both"/>
        <w:rPr>
          <w:sz w:val="28"/>
          <w:szCs w:val="28"/>
        </w:rPr>
      </w:pPr>
    </w:p>
    <w:p w:rsidR="00346B99" w:rsidRDefault="00346B99" w:rsidP="00346B99">
      <w:pPr>
        <w:jc w:val="both"/>
        <w:rPr>
          <w:sz w:val="28"/>
          <w:szCs w:val="28"/>
        </w:rPr>
      </w:pPr>
    </w:p>
    <w:p w:rsidR="00346B99" w:rsidRDefault="00346B99" w:rsidP="00346B99">
      <w:pPr>
        <w:jc w:val="both"/>
        <w:rPr>
          <w:sz w:val="28"/>
          <w:szCs w:val="28"/>
        </w:rPr>
      </w:pPr>
    </w:p>
    <w:p w:rsidR="00346B99" w:rsidRDefault="00346B99" w:rsidP="00346B99">
      <w:pPr>
        <w:jc w:val="both"/>
        <w:rPr>
          <w:sz w:val="28"/>
          <w:szCs w:val="28"/>
        </w:rPr>
      </w:pPr>
    </w:p>
    <w:p w:rsidR="00346B99" w:rsidRDefault="00346B99" w:rsidP="00346B99">
      <w:pPr>
        <w:ind w:firstLine="6379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</w:t>
      </w:r>
      <w:r>
        <w:rPr>
          <w:sz w:val="20"/>
          <w:szCs w:val="20"/>
        </w:rPr>
        <w:t xml:space="preserve">    Приложение N 3</w:t>
      </w:r>
    </w:p>
    <w:p w:rsidR="00346B99" w:rsidRDefault="00346B99" w:rsidP="00346B9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</w:t>
      </w:r>
      <w:r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  к приказу Комитета по виноградарству</w:t>
      </w:r>
    </w:p>
    <w:p w:rsidR="00346B99" w:rsidRDefault="00346B99" w:rsidP="00346B99">
      <w:pPr>
        <w:ind w:firstLine="6379"/>
        <w:jc w:val="center"/>
        <w:rPr>
          <w:sz w:val="20"/>
          <w:szCs w:val="20"/>
        </w:rPr>
      </w:pPr>
      <w:r>
        <w:rPr>
          <w:sz w:val="20"/>
          <w:szCs w:val="20"/>
        </w:rPr>
        <w:t>алкогольному регулированию</w:t>
      </w:r>
    </w:p>
    <w:p w:rsidR="00346B99" w:rsidRDefault="00346B99" w:rsidP="00346B99">
      <w:pPr>
        <w:ind w:firstLine="6379"/>
        <w:jc w:val="center"/>
        <w:rPr>
          <w:sz w:val="20"/>
          <w:szCs w:val="20"/>
        </w:rPr>
      </w:pPr>
      <w:r>
        <w:rPr>
          <w:sz w:val="20"/>
          <w:szCs w:val="20"/>
        </w:rPr>
        <w:t>Республики Дагестан</w:t>
      </w:r>
    </w:p>
    <w:p w:rsidR="00346B99" w:rsidRDefault="00346B99" w:rsidP="00346B99">
      <w:pPr>
        <w:ind w:firstLine="6379"/>
        <w:jc w:val="center"/>
        <w:rPr>
          <w:sz w:val="20"/>
          <w:szCs w:val="20"/>
        </w:rPr>
      </w:pPr>
      <w:r>
        <w:rPr>
          <w:sz w:val="20"/>
          <w:szCs w:val="20"/>
        </w:rPr>
        <w:t>от __________ г. № _________</w:t>
      </w:r>
    </w:p>
    <w:p w:rsidR="00346B99" w:rsidRDefault="00346B99" w:rsidP="00346B99">
      <w:pPr>
        <w:rPr>
          <w:sz w:val="28"/>
          <w:szCs w:val="28"/>
        </w:rPr>
      </w:pPr>
    </w:p>
    <w:p w:rsidR="00346B99" w:rsidRDefault="00346B99" w:rsidP="00346B99">
      <w:pPr>
        <w:jc w:val="center"/>
        <w:rPr>
          <w:sz w:val="28"/>
          <w:szCs w:val="28"/>
        </w:rPr>
      </w:pPr>
    </w:p>
    <w:p w:rsidR="00346B99" w:rsidRDefault="00346B99" w:rsidP="00346B9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Порядок рассмотрения и принятия решений о включении (зачете) в стаж государственной гражданской службы Республики Дагестан государственным гражданским служащим Комитета по виноградарству и алкогольному регулированию Республики Дагестан иных периодов замещения должностей (службы)</w:t>
      </w:r>
    </w:p>
    <w:p w:rsidR="00346B99" w:rsidRDefault="00346B99" w:rsidP="00346B99">
      <w:pPr>
        <w:spacing w:line="276" w:lineRule="auto"/>
        <w:jc w:val="center"/>
        <w:rPr>
          <w:sz w:val="28"/>
          <w:szCs w:val="28"/>
        </w:rPr>
      </w:pP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bookmarkStart w:id="1" w:name="p11"/>
      <w:bookmarkEnd w:id="1"/>
      <w:r>
        <w:rPr>
          <w:sz w:val="28"/>
          <w:szCs w:val="28"/>
        </w:rPr>
        <w:t xml:space="preserve">           1. Настоящий Порядок рассмотрения и принятия решений о включении (зачете) в стаж государственной гражданской службы Комитета иных периодов замещения должностей (службы) (далее - Порядок) разработан в целях реализации </w:t>
      </w:r>
      <w:hyperlink r:id="rId19" w:history="1">
        <w:r w:rsidRPr="00346B99">
          <w:rPr>
            <w:rStyle w:val="a3"/>
            <w:color w:val="auto"/>
            <w:sz w:val="28"/>
            <w:szCs w:val="28"/>
            <w:u w:val="none"/>
          </w:rPr>
          <w:t>подпункта "и" пункта 15</w:t>
        </w:r>
      </w:hyperlink>
      <w:r w:rsidRPr="00346B99">
        <w:rPr>
          <w:sz w:val="28"/>
          <w:szCs w:val="28"/>
        </w:rPr>
        <w:t xml:space="preserve"> и </w:t>
      </w:r>
      <w:hyperlink r:id="rId20" w:history="1">
        <w:r w:rsidRPr="00346B99">
          <w:rPr>
            <w:rStyle w:val="a3"/>
            <w:color w:val="auto"/>
            <w:sz w:val="28"/>
            <w:szCs w:val="28"/>
            <w:u w:val="none"/>
          </w:rPr>
          <w:t>подпункта "з" пункта 18</w:t>
        </w:r>
      </w:hyperlink>
      <w:r>
        <w:rPr>
          <w:sz w:val="28"/>
          <w:szCs w:val="28"/>
        </w:rPr>
        <w:t xml:space="preserve"> Перечня периодов государственной службы и иных периодов замещения должностей, включаемых (засчитываемых) в стаж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Федерации, и </w:t>
      </w:r>
      <w:hyperlink r:id="rId21" w:history="1">
        <w:r w:rsidRPr="00346B99">
          <w:rPr>
            <w:rStyle w:val="a3"/>
            <w:color w:val="auto"/>
            <w:sz w:val="28"/>
            <w:szCs w:val="28"/>
            <w:u w:val="none"/>
          </w:rPr>
          <w:t>пункта 4</w:t>
        </w:r>
      </w:hyperlink>
      <w:r>
        <w:rPr>
          <w:sz w:val="28"/>
          <w:szCs w:val="28"/>
        </w:rPr>
        <w:t xml:space="preserve"> Порядка исчисления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Федерации, утвержденных Указом Президента Российской Федерации от 19.11.2007 г.              N 1532. 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Решение о включении (зачете) в стаж государственной гражданской службы периодов замещения должностей, указанных в </w:t>
      </w:r>
      <w:hyperlink r:id="rId22" w:anchor="p11" w:history="1">
        <w:r w:rsidRPr="00346B99">
          <w:rPr>
            <w:rStyle w:val="a3"/>
            <w:color w:val="auto"/>
            <w:sz w:val="28"/>
            <w:szCs w:val="28"/>
            <w:u w:val="none"/>
          </w:rPr>
          <w:t>пункте 1</w:t>
        </w:r>
      </w:hyperlink>
      <w:r>
        <w:rPr>
          <w:sz w:val="28"/>
          <w:szCs w:val="28"/>
        </w:rPr>
        <w:t xml:space="preserve"> настоящего Порядка, принимает Комиссия по включению (зачету) в стаж государственной гражданской службы иных периодов замещения должностей (службы, работы) (далее - Комиссия). 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В Комиссию представляются следующие документы: 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hyperlink r:id="rId23" w:anchor="p47" w:history="1">
        <w:r w:rsidRPr="00346B99">
          <w:rPr>
            <w:rStyle w:val="a3"/>
            <w:color w:val="auto"/>
            <w:sz w:val="28"/>
            <w:szCs w:val="28"/>
            <w:u w:val="none"/>
          </w:rPr>
          <w:t>заявление</w:t>
        </w:r>
      </w:hyperlink>
      <w:r w:rsidRPr="00346B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государственного гражданского служащего о включении (зачете) в стаж государственной гражданской службы Комитета соответствующего периода замещения им отдельных должностей с обоснованием по форме согласно приложению; 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заявление от вновь поступившего на государственную гражданскую службу работника о включении иных периодов работы в стаж государственной гражданской службы Комитета на установление надбавки за выслугу лет рассматривается только после окончания испытательного срока, установленного при приеме на государственную гражданскую службу; 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мотивированное представление руководителя соответствующего структурного подразделения Комитета с указанием общего стажа государственной гражданской службы на момент подачи им заявления и периодов замещения отдельных должностей, предлагаемых для включения (зачета) в стаж государственной гражданской службы Комитета (далее - представление); 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копия трудовой книжки гражданского служащего; 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справка-</w:t>
      </w:r>
      <w:proofErr w:type="spellStart"/>
      <w:r>
        <w:rPr>
          <w:sz w:val="28"/>
          <w:szCs w:val="28"/>
        </w:rPr>
        <w:t>объективка</w:t>
      </w:r>
      <w:proofErr w:type="spellEnd"/>
      <w:r>
        <w:rPr>
          <w:sz w:val="28"/>
          <w:szCs w:val="28"/>
        </w:rPr>
        <w:t xml:space="preserve">; 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копия должностного регламента гражданского служащего. 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В случае если срок испытания гражданскому служащему Комитета не установлен, вопрос о включении (зачете) периодов замещения отдельных должностей в стаж государственной гражданской службы Комитета гражданскому служащему Комитета может быть поставлен по истечении трех месяцев со дня его назначения на должность государственной гражданской службы. 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 Документы готовятся индивидуально на каждого гражданского служащего Комитета. Копии документов заверяются в установленном порядке. 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не соответствующие требованиям, установленным пунктом 3 настоящего Порядка, Комиссией не рассматриваются. 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 Решение Комиссии в письменной форме доводится до сведения гражданского служащего Комитета, обратившегося в Комиссию. 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6. Стаж государственной гражданской службы гражданского служащего Комитета пересчитывается со дня принятия Комиссией решения о включении (зачете) периодов замещения отдельных должностей в стаж государственной гражданской службы гражданскому служащему Комитета. 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7.На основании протокола заседания Комиссии в отношении гражданского служащего Министерства готовится соответствующий приказ. 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</w:p>
    <w:p w:rsidR="00346B99" w:rsidRDefault="00346B99" w:rsidP="00346B99">
      <w:pPr>
        <w:ind w:firstLine="3544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</w:t>
      </w:r>
    </w:p>
    <w:p w:rsidR="00346B99" w:rsidRDefault="00346B99" w:rsidP="00346B99">
      <w:pPr>
        <w:ind w:firstLine="3544"/>
        <w:jc w:val="center"/>
        <w:rPr>
          <w:sz w:val="20"/>
          <w:szCs w:val="20"/>
        </w:rPr>
      </w:pPr>
      <w:r>
        <w:rPr>
          <w:sz w:val="20"/>
          <w:szCs w:val="20"/>
        </w:rPr>
        <w:t>к Порядку рассмотрения и принятия решений</w:t>
      </w:r>
    </w:p>
    <w:p w:rsidR="00346B99" w:rsidRDefault="00346B99" w:rsidP="00346B99">
      <w:pPr>
        <w:ind w:firstLine="3544"/>
        <w:jc w:val="center"/>
        <w:rPr>
          <w:sz w:val="20"/>
          <w:szCs w:val="20"/>
        </w:rPr>
      </w:pPr>
      <w:r>
        <w:rPr>
          <w:sz w:val="20"/>
          <w:szCs w:val="20"/>
        </w:rPr>
        <w:t>о включении (зачете) в стаж государственной</w:t>
      </w:r>
    </w:p>
    <w:p w:rsidR="00346B99" w:rsidRDefault="00346B99" w:rsidP="00346B9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гражданской службы Комитета по виноградарству</w:t>
      </w:r>
    </w:p>
    <w:p w:rsidR="00346B99" w:rsidRDefault="00346B99" w:rsidP="00346B99">
      <w:pPr>
        <w:ind w:firstLine="3544"/>
        <w:jc w:val="center"/>
        <w:rPr>
          <w:sz w:val="20"/>
          <w:szCs w:val="20"/>
        </w:rPr>
      </w:pPr>
      <w:r>
        <w:rPr>
          <w:sz w:val="20"/>
          <w:szCs w:val="20"/>
        </w:rPr>
        <w:t>и алкогольному регулированию</w:t>
      </w:r>
    </w:p>
    <w:p w:rsidR="00346B99" w:rsidRDefault="00346B99" w:rsidP="00346B99">
      <w:pPr>
        <w:ind w:firstLine="3544"/>
        <w:jc w:val="center"/>
        <w:rPr>
          <w:sz w:val="20"/>
          <w:szCs w:val="20"/>
        </w:rPr>
      </w:pPr>
      <w:r>
        <w:rPr>
          <w:sz w:val="20"/>
          <w:szCs w:val="20"/>
        </w:rPr>
        <w:t>Республики Дагестан иных</w:t>
      </w:r>
    </w:p>
    <w:p w:rsidR="00346B99" w:rsidRDefault="00346B99" w:rsidP="00346B99">
      <w:pPr>
        <w:ind w:firstLine="3544"/>
        <w:jc w:val="center"/>
        <w:rPr>
          <w:sz w:val="20"/>
          <w:szCs w:val="20"/>
        </w:rPr>
      </w:pPr>
      <w:r>
        <w:rPr>
          <w:sz w:val="20"/>
          <w:szCs w:val="20"/>
        </w:rPr>
        <w:t>периодов замещения должностей (службы)</w:t>
      </w:r>
    </w:p>
    <w:p w:rsidR="00346B99" w:rsidRDefault="00346B99" w:rsidP="00346B99">
      <w:pPr>
        <w:ind w:firstLine="3544"/>
        <w:jc w:val="center"/>
        <w:rPr>
          <w:sz w:val="20"/>
          <w:szCs w:val="20"/>
        </w:rPr>
      </w:pPr>
    </w:p>
    <w:p w:rsidR="00346B99" w:rsidRDefault="00346B99" w:rsidP="00346B99">
      <w:pPr>
        <w:jc w:val="center"/>
        <w:rPr>
          <w:sz w:val="28"/>
          <w:szCs w:val="28"/>
        </w:rPr>
      </w:pP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Комиссию по включению (зачету) в стаж государственной гражданской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службы государственным гражданским служащим Комитета по виноградарству и алкогольному регулированию Республики Дагестан иных периодов замещения должностей (службы)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46B99" w:rsidRDefault="00346B99" w:rsidP="00346B99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от ________________________</w:t>
      </w:r>
    </w:p>
    <w:p w:rsidR="00346B99" w:rsidRDefault="00346B99" w:rsidP="00346B99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(фамилия, имя, отчество,</w:t>
      </w:r>
    </w:p>
    <w:p w:rsidR="00346B99" w:rsidRDefault="00346B99" w:rsidP="00346B99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должность)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46B99" w:rsidRDefault="00346B99" w:rsidP="00346B99">
      <w:pPr>
        <w:jc w:val="both"/>
        <w:rPr>
          <w:sz w:val="28"/>
          <w:szCs w:val="28"/>
        </w:rPr>
      </w:pPr>
      <w:bookmarkStart w:id="2" w:name="p47"/>
      <w:bookmarkEnd w:id="2"/>
      <w:r>
        <w:rPr>
          <w:sz w:val="28"/>
          <w:szCs w:val="28"/>
        </w:rPr>
        <w:t xml:space="preserve">                                                    ЗАЯВЛЕНИЕ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Прошу включить (зачесть) в стаж государственной гражданской службы периоды замещения отдельных должностей, опыт и знание работы в которых необходимы   для выполнения должностных обязанностей в соответствии с должностным регламентом по замещаемой </w:t>
      </w:r>
      <w:proofErr w:type="gramStart"/>
      <w:r>
        <w:rPr>
          <w:sz w:val="28"/>
          <w:szCs w:val="28"/>
        </w:rPr>
        <w:t xml:space="preserve">должности:   </w:t>
      </w:r>
      <w:proofErr w:type="gramEnd"/>
      <w:r>
        <w:rPr>
          <w:sz w:val="28"/>
          <w:szCs w:val="28"/>
        </w:rPr>
        <w:t>с_________________________по______________________________________.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(число, месяц, год </w:t>
      </w:r>
      <w:proofErr w:type="gramStart"/>
      <w:r>
        <w:rPr>
          <w:sz w:val="28"/>
          <w:szCs w:val="28"/>
        </w:rPr>
        <w:t xml:space="preserve">периода)   </w:t>
      </w:r>
      <w:proofErr w:type="gramEnd"/>
      <w:r>
        <w:rPr>
          <w:sz w:val="28"/>
          <w:szCs w:val="28"/>
        </w:rPr>
        <w:t xml:space="preserve">  (должность, наименование организации)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указанный период работы занимался(</w:t>
      </w:r>
      <w:proofErr w:type="spellStart"/>
      <w:r>
        <w:rPr>
          <w:sz w:val="28"/>
          <w:szCs w:val="28"/>
        </w:rPr>
        <w:t>лась</w:t>
      </w:r>
      <w:proofErr w:type="spellEnd"/>
      <w:r>
        <w:rPr>
          <w:sz w:val="28"/>
          <w:szCs w:val="28"/>
        </w:rPr>
        <w:t>) вопросами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(указать характер деятельности, род занятий)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Опыт и знания, приобретенные в вышеуказанный период, способствовали повышению качества и эффективности работы для выполнения обязанностей 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(перечислить обязанности в соответствии с должностным регламентом)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замещаемой должности __________________________________________________.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(наименование </w:t>
      </w:r>
      <w:proofErr w:type="gramStart"/>
      <w:r>
        <w:rPr>
          <w:sz w:val="28"/>
          <w:szCs w:val="28"/>
        </w:rPr>
        <w:t xml:space="preserve">должности)   </w:t>
      </w:r>
      <w:proofErr w:type="gramEnd"/>
      <w:r>
        <w:rPr>
          <w:sz w:val="28"/>
          <w:szCs w:val="28"/>
        </w:rPr>
        <w:t xml:space="preserve">              (фамилия, И.О., подпись, дата)</w:t>
      </w:r>
    </w:p>
    <w:p w:rsidR="00346B99" w:rsidRDefault="00346B99" w:rsidP="00346B99">
      <w:pPr>
        <w:jc w:val="both"/>
        <w:rPr>
          <w:sz w:val="28"/>
          <w:szCs w:val="28"/>
        </w:rPr>
      </w:pPr>
    </w:p>
    <w:p w:rsidR="00346B99" w:rsidRDefault="00346B99" w:rsidP="00346B99">
      <w:pPr>
        <w:ind w:firstLine="4678"/>
        <w:jc w:val="center"/>
      </w:pPr>
      <w:r>
        <w:t>Приложение</w:t>
      </w:r>
    </w:p>
    <w:p w:rsidR="00346B99" w:rsidRDefault="00346B99" w:rsidP="00346B99">
      <w:pPr>
        <w:ind w:firstLine="4678"/>
        <w:jc w:val="center"/>
      </w:pPr>
      <w:r>
        <w:t xml:space="preserve">к Порядку рассмотрения и принятия </w:t>
      </w:r>
      <w:r>
        <w:t xml:space="preserve">                    </w:t>
      </w:r>
    </w:p>
    <w:p w:rsidR="00346B99" w:rsidRDefault="00346B99" w:rsidP="00346B99">
      <w:pPr>
        <w:ind w:firstLine="4678"/>
        <w:jc w:val="center"/>
      </w:pPr>
      <w:r>
        <w:t xml:space="preserve"> </w:t>
      </w:r>
      <w:r>
        <w:t>решений</w:t>
      </w:r>
      <w:r>
        <w:t xml:space="preserve"> </w:t>
      </w:r>
      <w:r>
        <w:t>о включении (зачете)</w:t>
      </w:r>
    </w:p>
    <w:p w:rsidR="00346B99" w:rsidRDefault="00346B99" w:rsidP="00346B99">
      <w:pPr>
        <w:ind w:firstLine="4678"/>
        <w:jc w:val="center"/>
      </w:pPr>
      <w:r>
        <w:t>в стаж государственной</w:t>
      </w:r>
    </w:p>
    <w:p w:rsidR="00346B99" w:rsidRDefault="00346B99" w:rsidP="00346B99">
      <w:pPr>
        <w:ind w:firstLine="4678"/>
        <w:jc w:val="center"/>
      </w:pPr>
      <w:r>
        <w:t>гражданской службы Комитета по</w:t>
      </w:r>
    </w:p>
    <w:p w:rsidR="00346B99" w:rsidRDefault="00346B99" w:rsidP="00346B99">
      <w:pPr>
        <w:ind w:firstLine="4678"/>
        <w:jc w:val="center"/>
      </w:pPr>
      <w:r>
        <w:t>виноградарству и алкогольному</w:t>
      </w:r>
    </w:p>
    <w:p w:rsidR="00346B99" w:rsidRDefault="00346B99" w:rsidP="00346B99">
      <w:pPr>
        <w:ind w:firstLine="4678"/>
        <w:jc w:val="center"/>
      </w:pPr>
      <w:r>
        <w:t>регулированию Республики Дагестан иных</w:t>
      </w:r>
    </w:p>
    <w:p w:rsidR="00346B99" w:rsidRDefault="00346B99" w:rsidP="00346B99">
      <w:pPr>
        <w:ind w:firstLine="4678"/>
        <w:jc w:val="center"/>
      </w:pPr>
      <w:r>
        <w:t>периодов замещения должностей (службы)</w:t>
      </w:r>
    </w:p>
    <w:p w:rsidR="00346B99" w:rsidRDefault="00346B99" w:rsidP="00346B99">
      <w:pPr>
        <w:ind w:firstLine="4678"/>
        <w:jc w:val="center"/>
      </w:pPr>
    </w:p>
    <w:p w:rsidR="00346B99" w:rsidRDefault="00346B99" w:rsidP="00346B99">
      <w:pPr>
        <w:jc w:val="center"/>
        <w:rPr>
          <w:sz w:val="28"/>
          <w:szCs w:val="28"/>
        </w:rPr>
      </w:pPr>
    </w:p>
    <w:p w:rsidR="00346B99" w:rsidRDefault="00346B99" w:rsidP="00346B9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346B99" w:rsidRDefault="00346B99" w:rsidP="00346B9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заседания Комиссии Комитета по виноградарству и алкогольному регулированию Республики Дагестан по вопросам зачета в стаж государственной гражданской службы Республики Дагестан периодов замещения отдельных должностей руководителей и специалистов на предприятиях, в учреждениях и организациях, опыт и знание работы в которых необходимы государственным гражданским служащим для выполнения должностных обязанностей</w:t>
      </w:r>
    </w:p>
    <w:p w:rsidR="00346B99" w:rsidRDefault="00346B99" w:rsidP="00346B99">
      <w:pPr>
        <w:jc w:val="center"/>
        <w:rPr>
          <w:sz w:val="28"/>
          <w:szCs w:val="28"/>
        </w:rPr>
      </w:pP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>"___" __________                                                                                   N ________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(дата)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Присутствовали: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(наименование должности, </w:t>
      </w:r>
      <w:proofErr w:type="spellStart"/>
      <w:r>
        <w:rPr>
          <w:sz w:val="28"/>
          <w:szCs w:val="28"/>
        </w:rPr>
        <w:t>И.О.Фамилия</w:t>
      </w:r>
      <w:proofErr w:type="spellEnd"/>
      <w:r>
        <w:rPr>
          <w:sz w:val="28"/>
          <w:szCs w:val="28"/>
        </w:rPr>
        <w:t>)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(наименование должности, </w:t>
      </w:r>
      <w:proofErr w:type="spellStart"/>
      <w:r>
        <w:rPr>
          <w:sz w:val="28"/>
          <w:szCs w:val="28"/>
        </w:rPr>
        <w:t>И.О.Фамилия</w:t>
      </w:r>
      <w:proofErr w:type="spellEnd"/>
      <w:r>
        <w:rPr>
          <w:sz w:val="28"/>
          <w:szCs w:val="28"/>
        </w:rPr>
        <w:t>)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(наименование должности, </w:t>
      </w:r>
      <w:proofErr w:type="spellStart"/>
      <w:r>
        <w:rPr>
          <w:sz w:val="28"/>
          <w:szCs w:val="28"/>
        </w:rPr>
        <w:t>И.О.Фамилия</w:t>
      </w:r>
      <w:proofErr w:type="spellEnd"/>
      <w:r>
        <w:rPr>
          <w:sz w:val="28"/>
          <w:szCs w:val="28"/>
        </w:rPr>
        <w:t>)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_____________________________________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(наименование должности, </w:t>
      </w:r>
      <w:proofErr w:type="spellStart"/>
      <w:r>
        <w:rPr>
          <w:sz w:val="28"/>
          <w:szCs w:val="28"/>
        </w:rPr>
        <w:t>И.О.Фамилия</w:t>
      </w:r>
      <w:proofErr w:type="spellEnd"/>
      <w:r>
        <w:rPr>
          <w:sz w:val="28"/>
          <w:szCs w:val="28"/>
        </w:rPr>
        <w:t>)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_____________________________________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(наименование должности, </w:t>
      </w:r>
      <w:proofErr w:type="spellStart"/>
      <w:r>
        <w:rPr>
          <w:sz w:val="28"/>
          <w:szCs w:val="28"/>
        </w:rPr>
        <w:t>И.О.Фамилия</w:t>
      </w:r>
      <w:proofErr w:type="spellEnd"/>
      <w:r>
        <w:rPr>
          <w:sz w:val="28"/>
          <w:szCs w:val="28"/>
        </w:rPr>
        <w:t>)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46B99" w:rsidRDefault="00346B99" w:rsidP="00346B99">
      <w:pPr>
        <w:jc w:val="both"/>
        <w:rPr>
          <w:sz w:val="28"/>
          <w:szCs w:val="28"/>
        </w:rPr>
      </w:pP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 включении государственному гражданскому служащему Комитета по виноградарству и    алкогольному       регулированию    Республики     Дагестан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 в стаж государственной гражданской службы Республики Дагестан периода замещения в ___________________________________________________________________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(наименование предприятия, учреждения, организации)</w:t>
      </w:r>
    </w:p>
    <w:p w:rsidR="00346B99" w:rsidRDefault="00346B99" w:rsidP="00346B99">
      <w:pPr>
        <w:jc w:val="both"/>
        <w:rPr>
          <w:sz w:val="28"/>
          <w:szCs w:val="28"/>
        </w:rPr>
      </w:pP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должности ____________________ с "___" _________ по "___" _________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(</w:t>
      </w:r>
      <w:proofErr w:type="gramStart"/>
      <w:r>
        <w:rPr>
          <w:sz w:val="28"/>
          <w:szCs w:val="28"/>
        </w:rPr>
        <w:t xml:space="preserve">наименование)   </w:t>
      </w:r>
      <w:proofErr w:type="gramEnd"/>
      <w:r>
        <w:rPr>
          <w:sz w:val="28"/>
          <w:szCs w:val="28"/>
        </w:rPr>
        <w:t xml:space="preserve">       (дата)                      (дата)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ВЫСТУПИЛИ: _______________________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ПОСТАНОВИЛИ: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Председатель Комиссии               </w:t>
      </w:r>
      <w:proofErr w:type="spellStart"/>
      <w:r>
        <w:rPr>
          <w:sz w:val="28"/>
          <w:szCs w:val="28"/>
        </w:rPr>
        <w:t>И.О.Фамилия</w:t>
      </w:r>
      <w:proofErr w:type="spellEnd"/>
      <w:r>
        <w:rPr>
          <w:sz w:val="28"/>
          <w:szCs w:val="28"/>
        </w:rPr>
        <w:t xml:space="preserve">                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 xml:space="preserve">подпись)                          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Члены </w:t>
      </w:r>
      <w:proofErr w:type="gramStart"/>
      <w:r>
        <w:rPr>
          <w:sz w:val="28"/>
          <w:szCs w:val="28"/>
        </w:rPr>
        <w:t xml:space="preserve">Комиссии:   </w:t>
      </w:r>
      <w:proofErr w:type="gramEnd"/>
      <w:r>
        <w:rPr>
          <w:sz w:val="28"/>
          <w:szCs w:val="28"/>
        </w:rPr>
        <w:t xml:space="preserve">                       </w:t>
      </w:r>
      <w:proofErr w:type="spellStart"/>
      <w:r>
        <w:rPr>
          <w:sz w:val="28"/>
          <w:szCs w:val="28"/>
        </w:rPr>
        <w:t>И.О.Фамилия</w:t>
      </w:r>
      <w:proofErr w:type="spellEnd"/>
      <w:r>
        <w:rPr>
          <w:sz w:val="28"/>
          <w:szCs w:val="28"/>
        </w:rPr>
        <w:t xml:space="preserve">                                    (подпись)                            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proofErr w:type="spellStart"/>
      <w:r>
        <w:rPr>
          <w:sz w:val="28"/>
          <w:szCs w:val="28"/>
        </w:rPr>
        <w:t>И.О.Фамилия</w:t>
      </w:r>
      <w:proofErr w:type="spellEnd"/>
      <w:r>
        <w:rPr>
          <w:sz w:val="28"/>
          <w:szCs w:val="28"/>
        </w:rPr>
        <w:t xml:space="preserve">                    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 xml:space="preserve">подпись)                           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proofErr w:type="spellStart"/>
      <w:r>
        <w:rPr>
          <w:sz w:val="28"/>
          <w:szCs w:val="28"/>
        </w:rPr>
        <w:t>И.О.Фамилия</w:t>
      </w:r>
      <w:proofErr w:type="spellEnd"/>
      <w:r>
        <w:rPr>
          <w:sz w:val="28"/>
          <w:szCs w:val="28"/>
        </w:rPr>
        <w:t xml:space="preserve">                    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 xml:space="preserve">подпись)                          </w:t>
      </w:r>
    </w:p>
    <w:p w:rsidR="00346B99" w:rsidRDefault="00346B99" w:rsidP="00346B99">
      <w:pPr>
        <w:spacing w:line="276" w:lineRule="auto"/>
        <w:jc w:val="both"/>
        <w:rPr>
          <w:sz w:val="28"/>
          <w:szCs w:val="28"/>
        </w:rPr>
      </w:pP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46B99" w:rsidRDefault="00346B99" w:rsidP="00346B99">
      <w:pPr>
        <w:tabs>
          <w:tab w:val="left" w:pos="86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Секретарь Комиссии                       </w:t>
      </w:r>
      <w:proofErr w:type="spellStart"/>
      <w:r>
        <w:rPr>
          <w:sz w:val="28"/>
          <w:szCs w:val="28"/>
        </w:rPr>
        <w:t>И.О.Фамилия</w:t>
      </w:r>
      <w:proofErr w:type="spellEnd"/>
      <w:r>
        <w:rPr>
          <w:sz w:val="28"/>
          <w:szCs w:val="28"/>
        </w:rPr>
        <w:t xml:space="preserve">                      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 xml:space="preserve">подпись)          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346B99" w:rsidRDefault="00346B99" w:rsidP="00346B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346B99" w:rsidRDefault="00346B99" w:rsidP="00346B99">
      <w:pPr>
        <w:jc w:val="both"/>
        <w:rPr>
          <w:sz w:val="28"/>
          <w:szCs w:val="28"/>
        </w:rPr>
      </w:pPr>
    </w:p>
    <w:p w:rsidR="00346B99" w:rsidRDefault="00346B99" w:rsidP="00346B99">
      <w:pPr>
        <w:jc w:val="both"/>
        <w:rPr>
          <w:sz w:val="28"/>
          <w:szCs w:val="28"/>
        </w:rPr>
      </w:pPr>
    </w:p>
    <w:p w:rsidR="00346B99" w:rsidRDefault="00346B99" w:rsidP="00346B99">
      <w:pPr>
        <w:jc w:val="both"/>
        <w:rPr>
          <w:sz w:val="28"/>
          <w:szCs w:val="28"/>
        </w:rPr>
      </w:pPr>
    </w:p>
    <w:p w:rsidR="00346B99" w:rsidRDefault="00346B99" w:rsidP="00346B99">
      <w:pPr>
        <w:jc w:val="both"/>
        <w:rPr>
          <w:sz w:val="28"/>
          <w:szCs w:val="28"/>
        </w:rPr>
      </w:pPr>
    </w:p>
    <w:p w:rsidR="00346B99" w:rsidRDefault="00346B99" w:rsidP="00346B99">
      <w:pPr>
        <w:rPr>
          <w:sz w:val="28"/>
          <w:szCs w:val="28"/>
        </w:rPr>
      </w:pPr>
    </w:p>
    <w:p w:rsidR="00346B99" w:rsidRDefault="00346B99" w:rsidP="00346B99">
      <w:r>
        <w:rPr>
          <w:b/>
          <w:sz w:val="28"/>
          <w:szCs w:val="28"/>
        </w:rPr>
        <w:t xml:space="preserve">  </w:t>
      </w:r>
    </w:p>
    <w:p w:rsidR="00346B99" w:rsidRDefault="00346B99" w:rsidP="00346B99"/>
    <w:p w:rsidR="00346B99" w:rsidRDefault="00346B99" w:rsidP="00346B99"/>
    <w:p w:rsidR="00346B99" w:rsidRDefault="00346B99" w:rsidP="00346B99"/>
    <w:p w:rsidR="00346B99" w:rsidRDefault="00346B99" w:rsidP="00346B99"/>
    <w:p w:rsidR="00346B99" w:rsidRDefault="00346B99" w:rsidP="00346B99"/>
    <w:p w:rsidR="00346B99" w:rsidRDefault="00346B99" w:rsidP="00346B99"/>
    <w:p w:rsidR="00346B99" w:rsidRDefault="00346B99" w:rsidP="00346B99">
      <w:pPr>
        <w:rPr>
          <w:sz w:val="26"/>
          <w:szCs w:val="26"/>
        </w:rPr>
      </w:pPr>
    </w:p>
    <w:p w:rsidR="00346B99" w:rsidRDefault="00346B99" w:rsidP="00346B99">
      <w:pPr>
        <w:rPr>
          <w:sz w:val="26"/>
          <w:szCs w:val="26"/>
        </w:rPr>
      </w:pPr>
    </w:p>
    <w:p w:rsidR="00346B99" w:rsidRDefault="00346B99" w:rsidP="00346B99">
      <w:pPr>
        <w:ind w:firstLine="708"/>
        <w:rPr>
          <w:sz w:val="26"/>
          <w:szCs w:val="26"/>
        </w:rPr>
      </w:pPr>
    </w:p>
    <w:p w:rsidR="008F3CE8" w:rsidRDefault="008F3CE8"/>
    <w:sectPr w:rsidR="008F3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EE6"/>
    <w:rsid w:val="00346B99"/>
    <w:rsid w:val="008F3CE8"/>
    <w:rsid w:val="00D1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ADB2"/>
  <w15:chartTrackingRefBased/>
  <w15:docId w15:val="{DBE697EA-B7D2-4F91-BDD7-67892966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6B9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46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2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67FEA176AA9C3937861F7E56269EF4186F762FE0294587E9E8BD0040G44CK" TargetMode="External"/><Relationship Id="rId13" Type="http://schemas.openxmlformats.org/officeDocument/2006/relationships/hyperlink" Target="consultantplus://offline/ref=AF67FEA176AA9C3937861F7E56269EF4186F762FE0294587E9E8BD00404C2BED516EFE9F824ABF51G34EK" TargetMode="External"/><Relationship Id="rId18" Type="http://schemas.openxmlformats.org/officeDocument/2006/relationships/hyperlink" Target="consultantplus://offline/ref=AF67FEA176AA9C3937861F7E56269EF4186F762FE0294587E9E8BD00404C2BED516EFE9F824ABF53G347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211020&amp;dst=100073&amp;field=134&amp;date=09.03.2023" TargetMode="External"/><Relationship Id="rId7" Type="http://schemas.openxmlformats.org/officeDocument/2006/relationships/hyperlink" Target="http://pravo.gov.ru" TargetMode="External"/><Relationship Id="rId12" Type="http://schemas.openxmlformats.org/officeDocument/2006/relationships/hyperlink" Target="http://minkult.e-dag.ru/proekty_pravovykh_aktov/item/64" TargetMode="External"/><Relationship Id="rId17" Type="http://schemas.openxmlformats.org/officeDocument/2006/relationships/hyperlink" Target="consultantplus://offline/ref=AF67FEA176AA9C3937861F7E56269EF4186F762FE0294587E9E8BD00404C2BED516EFE9F824ABF51G34EK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F67FEA176AA9C3937861F7E56269EF4186F762FE0294587E9E8BD0040G44CK" TargetMode="External"/><Relationship Id="rId20" Type="http://schemas.openxmlformats.org/officeDocument/2006/relationships/hyperlink" Target="https://login.consultant.ru/link/?req=doc&amp;base=LAW&amp;n=211020&amp;dst=100061&amp;field=134&amp;date=09.03.2023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F67FEA176AA9C3937861F7E56269EF4186F7327E6214587E9E8BD00404C2BED516EFE9F824AB954G34EK" TargetMode="External"/><Relationship Id="rId11" Type="http://schemas.openxmlformats.org/officeDocument/2006/relationships/hyperlink" Target="http://minkult.e-dag.ru/proekty_pravovykh_aktov/item/64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hyperlink" Target="consultantplus://offline/ref=AF67FEA176AA9C3937861F7E56269EF4186F7327E6214587E9E8BD0040G44CK" TargetMode="External"/><Relationship Id="rId23" Type="http://schemas.openxmlformats.org/officeDocument/2006/relationships/hyperlink" Target="file:///C:\Users\&#1040;&#1076;&#1084;&#1080;&#1085;\Desktop\&#1057;&#1086;&#1087;&#1088;&#1086;&#1074;&#1086;&#1076;&#1099;%20&#1052;&#1070;\&#1087;&#1086;%20&#1089;&#1090;&#1072;&#1078;&#1091;\&#1082;&#1086;&#1084;&#1080;&#1090;&#1077;&#1090;%20&#1087;&#1086;%20&#1089;&#1090;&#1072;&#1078;&#1091;.docx" TargetMode="External"/><Relationship Id="rId10" Type="http://schemas.openxmlformats.org/officeDocument/2006/relationships/hyperlink" Target="http://minkult.e-dag.ru/proekty_pravovykh_aktov/item/64" TargetMode="External"/><Relationship Id="rId19" Type="http://schemas.openxmlformats.org/officeDocument/2006/relationships/hyperlink" Target="https://login.consultant.ru/link/?req=doc&amp;base=LAW&amp;n=211020&amp;dst=100048&amp;field=134&amp;date=09.03.2023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AF67FEA176AA9C3937861F7E56269EF41D697E2AEB22188DE1B1B102G447K" TargetMode="External"/><Relationship Id="rId14" Type="http://schemas.openxmlformats.org/officeDocument/2006/relationships/hyperlink" Target="consultantplus://offline/ref=AF67FEA176AA9C3937861F7E56269EF4186F762FE0294587E9E8BD00404C2BED516EFE9F824ABF53G347K" TargetMode="External"/><Relationship Id="rId22" Type="http://schemas.openxmlformats.org/officeDocument/2006/relationships/hyperlink" Target="file:///C:\Users\&#1040;&#1076;&#1084;&#1080;&#1085;\Desktop\&#1057;&#1086;&#1087;&#1088;&#1086;&#1074;&#1086;&#1076;&#1099;%20&#1052;&#1070;\&#1087;&#1086;%20&#1089;&#1090;&#1072;&#1078;&#1091;\&#1082;&#1086;&#1084;&#1080;&#1090;&#1077;&#1090;%20&#1087;&#1086;%20&#1089;&#1090;&#1072;&#1078;&#1091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3362</Words>
  <Characters>19170</Characters>
  <Application>Microsoft Office Word</Application>
  <DocSecurity>0</DocSecurity>
  <Lines>159</Lines>
  <Paragraphs>44</Paragraphs>
  <ScaleCrop>false</ScaleCrop>
  <Company/>
  <LinksUpToDate>false</LinksUpToDate>
  <CharactersWithSpaces>22488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2023-02-21T13:53:00Z</dcterms:created>
  <dcterms:modified xsi:type="dcterms:W3CDTF">2023-02-21T13:58:00Z</dcterms:modified>
</cp:coreProperties>
</file>