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389"/>
      </w:tblGrid>
      <w:tr w:rsidR="00B31FF0" w:rsidTr="00B31FF0">
        <w:trPr>
          <w:trHeight w:val="1290"/>
        </w:trPr>
        <w:tc>
          <w:tcPr>
            <w:tcW w:w="9923" w:type="dxa"/>
            <w:hideMark/>
          </w:tcPr>
          <w:p w:rsidR="00B31FF0" w:rsidRDefault="00B31FF0">
            <w:pPr>
              <w:ind w:left="-436" w:firstLine="436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04850" cy="7334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1FF0" w:rsidTr="00B31FF0">
        <w:tc>
          <w:tcPr>
            <w:tcW w:w="9923" w:type="dxa"/>
          </w:tcPr>
          <w:p w:rsidR="00B31FF0" w:rsidRDefault="00B31F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КОМИТЕТ</w:t>
            </w:r>
          </w:p>
          <w:p w:rsidR="00B31FF0" w:rsidRDefault="00B31F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 ВИНОГРАДАРСТВУ И АЛКОГОЛЬНОМУ РЕГУЛИРОВАНИЮ</w:t>
            </w:r>
          </w:p>
          <w:p w:rsidR="00B31FF0" w:rsidRDefault="00B31F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РЕСПУБЛИКИ ДАГЕСТАН</w:t>
            </w:r>
          </w:p>
          <w:p w:rsidR="00B31FF0" w:rsidRDefault="00B31FF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0" distR="0">
                  <wp:extent cx="514350" cy="742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FF0" w:rsidRDefault="00B31FF0">
            <w:pPr>
              <w:jc w:val="center"/>
            </w:pPr>
          </w:p>
        </w:tc>
      </w:tr>
    </w:tbl>
    <w:p w:rsidR="00B31FF0" w:rsidRDefault="00B31FF0" w:rsidP="00B31FF0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367000, г. Махачкала, ул. </w:t>
      </w:r>
      <w:proofErr w:type="spellStart"/>
      <w:r>
        <w:rPr>
          <w:b/>
          <w:sz w:val="20"/>
          <w:szCs w:val="20"/>
        </w:rPr>
        <w:t>Даниялова</w:t>
      </w:r>
      <w:proofErr w:type="spellEnd"/>
      <w:r>
        <w:rPr>
          <w:b/>
          <w:sz w:val="20"/>
          <w:szCs w:val="20"/>
        </w:rPr>
        <w:t xml:space="preserve">, 23                 Тел: 8(8722) 56-20-32                   </w:t>
      </w:r>
      <w:r>
        <w:rPr>
          <w:b/>
          <w:sz w:val="20"/>
          <w:szCs w:val="20"/>
          <w:lang w:val="en-US"/>
        </w:rPr>
        <w:t>E</w:t>
      </w:r>
      <w:r>
        <w:rPr>
          <w:b/>
          <w:sz w:val="20"/>
          <w:szCs w:val="20"/>
        </w:rPr>
        <w:t>-</w:t>
      </w:r>
      <w:r>
        <w:rPr>
          <w:b/>
          <w:sz w:val="20"/>
          <w:szCs w:val="20"/>
          <w:lang w:val="en-US"/>
        </w:rPr>
        <w:t>mail</w:t>
      </w:r>
      <w:r>
        <w:rPr>
          <w:b/>
          <w:sz w:val="20"/>
          <w:szCs w:val="20"/>
        </w:rPr>
        <w:t>: dagvi№o2021@bk.ru</w:t>
      </w:r>
    </w:p>
    <w:p w:rsidR="00B31FF0" w:rsidRDefault="00B31FF0" w:rsidP="00B31FF0">
      <w:pPr>
        <w:spacing w:line="240" w:lineRule="atLeast"/>
        <w:ind w:right="708"/>
        <w:rPr>
          <w:color w:val="2B27C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50165</wp:posOffset>
                </wp:positionV>
                <wp:extent cx="6240780" cy="18415"/>
                <wp:effectExtent l="19050" t="19050" r="26670" b="1968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40780" cy="18415"/>
                        </a:xfrm>
                        <a:prstGeom prst="line">
                          <a:avLst/>
                        </a:prstGeom>
                        <a:noFill/>
                        <a:ln w="3492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7635A" id="Прямая соединительная линия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pt,3.95pt" to="490.6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" strokeweight="2.75pt">
                <v:stroke linestyle="thinThick"/>
              </v:line>
            </w:pict>
          </mc:Fallback>
        </mc:AlternateConten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8"/>
        <w:gridCol w:w="3207"/>
      </w:tblGrid>
      <w:tr w:rsidR="00B31FF0" w:rsidTr="00B31FF0">
        <w:tc>
          <w:tcPr>
            <w:tcW w:w="6946" w:type="dxa"/>
            <w:hideMark/>
          </w:tcPr>
          <w:p w:rsidR="00B31FF0" w:rsidRDefault="00B31FF0">
            <w:pPr>
              <w:rPr>
                <w:color w:val="2B27CF"/>
              </w:rPr>
            </w:pPr>
            <w:r>
              <w:t>«      «_______________2023 г.</w:t>
            </w:r>
          </w:p>
        </w:tc>
        <w:tc>
          <w:tcPr>
            <w:tcW w:w="3259" w:type="dxa"/>
            <w:hideMark/>
          </w:tcPr>
          <w:p w:rsidR="00B31FF0" w:rsidRDefault="00B31FF0">
            <w:pPr>
              <w:rPr>
                <w:color w:val="2B27CF"/>
                <w:u w:val="single"/>
                <w:lang w:val="en-US"/>
              </w:rPr>
            </w:pPr>
            <w:r>
              <w:rPr>
                <w:b/>
              </w:rPr>
              <w:t xml:space="preserve">№_____________________ </w:t>
            </w:r>
            <w:r>
              <w:rPr>
                <w:color w:val="44546A" w:themeColor="text2"/>
              </w:rPr>
              <w:t xml:space="preserve"> </w:t>
            </w:r>
          </w:p>
        </w:tc>
      </w:tr>
    </w:tbl>
    <w:p w:rsidR="00B31FF0" w:rsidRDefault="00B31FF0" w:rsidP="00B31FF0">
      <w:pPr>
        <w:rPr>
          <w:bCs/>
          <w:sz w:val="22"/>
          <w:szCs w:val="22"/>
        </w:rPr>
      </w:pPr>
    </w:p>
    <w:p w:rsidR="00B31FF0" w:rsidRDefault="00B31FF0" w:rsidP="00B31FF0">
      <w:pPr>
        <w:rPr>
          <w:b/>
          <w:sz w:val="28"/>
          <w:szCs w:val="20"/>
        </w:rPr>
      </w:pPr>
    </w:p>
    <w:p w:rsidR="00B31FF0" w:rsidRDefault="00B31FF0" w:rsidP="00B31FF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ПРИКАЗ</w:t>
      </w:r>
    </w:p>
    <w:p w:rsidR="00B31FF0" w:rsidRDefault="00B31FF0" w:rsidP="00B31FF0">
      <w:pPr>
        <w:spacing w:line="276" w:lineRule="auto"/>
        <w:jc w:val="both"/>
        <w:rPr>
          <w:sz w:val="28"/>
          <w:szCs w:val="28"/>
        </w:rPr>
      </w:pPr>
    </w:p>
    <w:p w:rsidR="00B31FF0" w:rsidRDefault="00B31FF0" w:rsidP="00B31FF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УТВЕРЖДЕНИИ ПЕРЕЧНЯ ДОЛЖНОСТЕЙ ГОСУДАРСТВЕННОЙ ГРАЖДАНСКОЙ СЛУЖБЫ РЕСПУБЛИКИ ДАГЕСТАН В КОМИТЕТЕ ПО ВИНОГРАДАРСТВУ И АЛКОГОЛЬНОМУ РЕГУЛИРОВАНИЮ РЕСПУБЛИКИ ДАГЕСТАН, ПРИ ЗАМЕЩЕНИИ КОТОРЫХ ГРАЖДАНИН В ТЕЧЕНИЕ ДВУХ ЛЕТ ПОСЛЕ УВОЛЬНЕНИЯ С ГОСУДАРСТВЕННОЙ ГРАЖДАНСКОЙ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В СЛУЧАЯХ, ЕСЛИ ОТДЕЛЬНЫЕ ФУНКЦИИ ГОСУДАРСТВЕННОГО (АДМИНИСТРАТИВНОГО) УПРАВЛЕНИЯ ДАННОЙ ОРГАНИЗАЦИЕЙ ВХОДИЛИ В ДОЛЖНОСТНЫЕ ОБЯЗАННОСТИ ГОСУДАРСТВЕННОГО ГРАЖДАНСКОГО СЛУЖАЩЕГО, С СОГЛАСИЯ КОМИССИИ ПО СОБЛЮДЕНИЮ ТРЕБОВАНИЙ К СЛУЖЕБНОМУ ПОВЕДЕНИЮ ГОСУДАРСТВЕННЫХ ГРАЖДАНСКИХ СЛУЖАЩИХ КОМИТЕТА ПО ВИНОГРАДАРСТВУ И АЛКОГОЛЬНОМУ РЕГУЛИРОВАНИЮ РЕСПУБЛИКИ ДАГЕСТАН И УРЕГУЛИРОВАНИЮ КОНФЛИКТА ИНТЕРЕСОВ</w:t>
      </w:r>
    </w:p>
    <w:p w:rsidR="00B31FF0" w:rsidRDefault="00B31FF0" w:rsidP="00B31FF0">
      <w:pPr>
        <w:pStyle w:val="ConsPlusNormal"/>
        <w:jc w:val="both"/>
      </w:pPr>
    </w:p>
    <w:p w:rsidR="00B31FF0" w:rsidRDefault="00B31FF0" w:rsidP="00B31FF0">
      <w:pPr>
        <w:pStyle w:val="ConsPlusNormal"/>
        <w:ind w:firstLine="540"/>
        <w:jc w:val="both"/>
      </w:pPr>
      <w:r>
        <w:t xml:space="preserve">В соответствии со </w:t>
      </w:r>
      <w:hyperlink r:id="rId8" w:history="1">
        <w:r>
          <w:rPr>
            <w:rStyle w:val="a3"/>
          </w:rPr>
          <w:t>статьей 12</w:t>
        </w:r>
      </w:hyperlink>
      <w:r>
        <w:t xml:space="preserve"> Федерального закона от 25 декабря 2008 г.     № 273-ФЗ «О противодействии коррупции» (Собрание законодательства Российской Федерации, 2008, № 52 (ч. 1), ст. 6228; 2023, № 6, ст. 919; официальный интернет-портал правовой информации (</w:t>
      </w:r>
      <w:hyperlink w:history="1">
        <w:r>
          <w:rPr>
            <w:rStyle w:val="a3"/>
          </w:rPr>
          <w:t>www.pravo.gov.ru), 2023</w:t>
        </w:r>
      </w:hyperlink>
      <w:r>
        <w:t xml:space="preserve">, 6 февраля № 0001202302060005), и во исполнение </w:t>
      </w:r>
      <w:hyperlink r:id="rId9" w:history="1">
        <w:r>
          <w:rPr>
            <w:rStyle w:val="a3"/>
          </w:rPr>
          <w:t>пункта 3</w:t>
        </w:r>
      </w:hyperlink>
      <w:r>
        <w:t xml:space="preserve"> Указа Президента Республики Дагестан от 3 марта 2011 г. № 26 «О мерах по реализации отдельных положений Федерального закона «О противодействии коррупции» (Собрание законодательства Республики Дагестан, 2011, № 5, ст. 143),  </w:t>
      </w:r>
      <w:r>
        <w:rPr>
          <w:b/>
        </w:rPr>
        <w:t>п р и к а з ы в а ю: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r:id="rId10" w:anchor="Par48" w:tooltip="ПЕРЕЧЕНЬ" w:history="1">
        <w:r>
          <w:rPr>
            <w:rStyle w:val="a3"/>
          </w:rPr>
          <w:t>Перечень</w:t>
        </w:r>
      </w:hyperlink>
      <w:r>
        <w:t xml:space="preserve"> должностей государственной гражданской службы Республики Дагестан в Комитете по виноградарству и  </w:t>
      </w:r>
      <w:r>
        <w:lastRenderedPageBreak/>
        <w:t>алкогольному регулированию Республики Дагестан (далее – Комитет), при замещении которых гражданин в течение двух лет после увольнения с государственной гражданской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в случаях, если отдельные функции государственного (административного) управления данной организацией входили в должностные обязанности государственного гражданского служащего, с согласия комиссии по соблюдению требований к служебному поведению государственных гражданских служащих комитета и урегулированию конфликта интересов (далее - Перечень) согласно приложению.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 xml:space="preserve">2. Установить, что гражданский служащий, замещавший должности государственной гражданской службы согласно </w:t>
      </w:r>
      <w:hyperlink r:id="rId11" w:anchor="Par48" w:tooltip="ПЕРЕЧЕНЬ" w:history="1">
        <w:r>
          <w:rPr>
            <w:rStyle w:val="a3"/>
          </w:rPr>
          <w:t>Перечню</w:t>
        </w:r>
      </w:hyperlink>
      <w:r>
        <w:rPr>
          <w:rStyle w:val="a3"/>
        </w:rPr>
        <w:t xml:space="preserve"> должностей</w:t>
      </w:r>
      <w:r>
        <w:t xml:space="preserve">, в течение двух лет после увольнения с государственной гражданской службы обязан при заключении трудовых или гражданско-правовых договоров на выполнение работ (оказание услуг), указанных в </w:t>
      </w:r>
      <w:hyperlink r:id="rId12" w:history="1">
        <w:r>
          <w:rPr>
            <w:rStyle w:val="a3"/>
          </w:rPr>
          <w:t>ч. 1 ст. 12</w:t>
        </w:r>
      </w:hyperlink>
      <w:r>
        <w:t xml:space="preserve"> Федерального закона от 25.12.2008 № 273-ФЗ «О противодействии коррупции», сообщать работодателю сведения о последнем месте своей службы.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3. Начальнику отдела правовой и административно-кадровой работы Комитета обеспечить доведение настоящего приказа до государственных гражданских служащих Комитета, замещающих должности, согласно перечисленным в Перечне должностям.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4. Разместить настоящий приказ на официальном сайте Комитета в информационно-телекоммуникационной сети «Интернет» (</w:t>
      </w:r>
      <w:proofErr w:type="spellStart"/>
      <w:proofErr w:type="gramStart"/>
      <w:r>
        <w:t>комитетдагвино.рф</w:t>
      </w:r>
      <w:proofErr w:type="spellEnd"/>
      <w:proofErr w:type="gramEnd"/>
      <w:r>
        <w:t>).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5. Направить настоящий приказ на государственную регистрацию в Министерство юстиции Республики Дагестан, официальную копию приказа в Управление Министерства юстиции Российской Федерации по Республике Дагестан для включения в федеральный регистр Российской Федерации и официальную копию в Прокуратуру Республики Дагестан в установленном законодательством порядке.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6. Настоящий приказ вступает в силу в установленном законодательством порядке.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7. Контроль за исполнением настоящего приказа оставляю за собой.</w:t>
      </w:r>
    </w:p>
    <w:p w:rsidR="00B31FF0" w:rsidRDefault="00B31FF0" w:rsidP="00B31FF0">
      <w:pPr>
        <w:pStyle w:val="ConsPlusNormal"/>
        <w:jc w:val="both"/>
      </w:pPr>
    </w:p>
    <w:p w:rsidR="00B31FF0" w:rsidRDefault="00B31FF0" w:rsidP="00B31FF0">
      <w:pPr>
        <w:pStyle w:val="ConsPlusNormal"/>
        <w:jc w:val="both"/>
      </w:pPr>
    </w:p>
    <w:p w:rsidR="00B31FF0" w:rsidRDefault="00B31FF0" w:rsidP="00B31FF0">
      <w:pPr>
        <w:pStyle w:val="ConsPlusNormal"/>
        <w:jc w:val="both"/>
      </w:pPr>
    </w:p>
    <w:p w:rsidR="00B31FF0" w:rsidRDefault="00B31FF0" w:rsidP="00B31FF0">
      <w:pPr>
        <w:pStyle w:val="ConsPlusNormal"/>
        <w:tabs>
          <w:tab w:val="left" w:pos="7425"/>
        </w:tabs>
        <w:ind w:firstLine="708"/>
        <w:jc w:val="both"/>
        <w:rPr>
          <w:b/>
        </w:rPr>
      </w:pPr>
      <w:r>
        <w:rPr>
          <w:b/>
        </w:rPr>
        <w:t xml:space="preserve">Председатель комитета                                           Ш. М. </w:t>
      </w:r>
      <w:proofErr w:type="spellStart"/>
      <w:r>
        <w:rPr>
          <w:b/>
        </w:rPr>
        <w:t>Керимханов</w:t>
      </w:r>
      <w:proofErr w:type="spellEnd"/>
    </w:p>
    <w:p w:rsidR="00B31FF0" w:rsidRDefault="00B31FF0" w:rsidP="00B31FF0">
      <w:pPr>
        <w:pStyle w:val="ConsPlusNormal"/>
        <w:jc w:val="both"/>
      </w:pPr>
    </w:p>
    <w:p w:rsidR="00B31FF0" w:rsidRDefault="00B31FF0" w:rsidP="00B31FF0">
      <w:pPr>
        <w:pStyle w:val="ConsPlusNormal"/>
        <w:jc w:val="both"/>
      </w:pPr>
    </w:p>
    <w:p w:rsidR="00B31FF0" w:rsidRDefault="00B31FF0" w:rsidP="00B31FF0">
      <w:pPr>
        <w:pStyle w:val="ConsPlusNormal"/>
        <w:jc w:val="both"/>
      </w:pPr>
    </w:p>
    <w:p w:rsidR="00B31FF0" w:rsidRDefault="00B31FF0" w:rsidP="00B31FF0">
      <w:pPr>
        <w:pStyle w:val="ConsPlusNormal"/>
        <w:jc w:val="both"/>
      </w:pPr>
    </w:p>
    <w:p w:rsidR="00B31FF0" w:rsidRDefault="00B31FF0" w:rsidP="00B31FF0">
      <w:pPr>
        <w:pStyle w:val="ConsPlusNormal"/>
        <w:ind w:firstLine="4678"/>
        <w:jc w:val="center"/>
        <w:outlineLvl w:val="0"/>
      </w:pPr>
      <w:r>
        <w:t>Утвержден</w:t>
      </w:r>
    </w:p>
    <w:p w:rsidR="00B31FF0" w:rsidRDefault="00B31FF0" w:rsidP="00B31FF0">
      <w:pPr>
        <w:pStyle w:val="ConsPlusNormal"/>
        <w:ind w:firstLine="4678"/>
        <w:jc w:val="center"/>
      </w:pPr>
      <w:r>
        <w:t>приказом Комитета по виноградарству</w:t>
      </w:r>
    </w:p>
    <w:p w:rsidR="00B31FF0" w:rsidRDefault="00B31FF0" w:rsidP="00B31FF0">
      <w:pPr>
        <w:pStyle w:val="ConsPlusNormal"/>
        <w:ind w:firstLine="4678"/>
        <w:jc w:val="center"/>
      </w:pPr>
      <w:r>
        <w:t>и алкогольному регулированию</w:t>
      </w:r>
    </w:p>
    <w:p w:rsidR="00B31FF0" w:rsidRDefault="00B31FF0" w:rsidP="00B31FF0">
      <w:pPr>
        <w:pStyle w:val="ConsPlusNormal"/>
        <w:ind w:firstLine="4678"/>
        <w:jc w:val="center"/>
      </w:pPr>
      <w:r>
        <w:t>Республики Дагестан</w:t>
      </w:r>
    </w:p>
    <w:p w:rsidR="00B31FF0" w:rsidRDefault="00B31FF0" w:rsidP="00B31FF0">
      <w:pPr>
        <w:pStyle w:val="ConsPlusNormal"/>
        <w:ind w:firstLine="4678"/>
        <w:jc w:val="center"/>
      </w:pPr>
      <w:r>
        <w:t>от_________ № ___________</w:t>
      </w:r>
    </w:p>
    <w:p w:rsidR="00B31FF0" w:rsidRDefault="00B31FF0" w:rsidP="00B31FF0">
      <w:pPr>
        <w:pStyle w:val="ConsPlusNormal"/>
        <w:ind w:firstLine="4678"/>
        <w:jc w:val="center"/>
      </w:pPr>
      <w:r>
        <w:t>__________________________</w:t>
      </w:r>
    </w:p>
    <w:p w:rsidR="00B31FF0" w:rsidRDefault="00B31FF0" w:rsidP="00B31FF0">
      <w:pPr>
        <w:pStyle w:val="ConsPlusNormal"/>
        <w:jc w:val="center"/>
      </w:pPr>
    </w:p>
    <w:p w:rsidR="00B31FF0" w:rsidRDefault="00B31FF0" w:rsidP="00B31FF0">
      <w:pPr>
        <w:pStyle w:val="ConsPlusNormal"/>
        <w:jc w:val="center"/>
      </w:pPr>
    </w:p>
    <w:p w:rsidR="00B31FF0" w:rsidRDefault="00B31FF0" w:rsidP="00B31FF0">
      <w:pPr>
        <w:pStyle w:val="ConsPlusNormal"/>
        <w:jc w:val="center"/>
      </w:pPr>
    </w:p>
    <w:p w:rsidR="00B31FF0" w:rsidRDefault="00B31FF0" w:rsidP="00B31FF0">
      <w:pPr>
        <w:pStyle w:val="ConsPlusTitle"/>
        <w:jc w:val="center"/>
        <w:rPr>
          <w:rFonts w:ascii="Times New Roman" w:hAnsi="Times New Roman" w:cs="Times New Roman"/>
        </w:rPr>
      </w:pPr>
      <w:bookmarkStart w:id="0" w:name="Par48"/>
      <w:bookmarkEnd w:id="0"/>
      <w:r>
        <w:rPr>
          <w:rFonts w:ascii="Times New Roman" w:hAnsi="Times New Roman" w:cs="Times New Roman"/>
        </w:rPr>
        <w:t>ПЕРЕЧЕНЬ</w:t>
      </w:r>
    </w:p>
    <w:p w:rsidR="00B31FF0" w:rsidRDefault="00B31FF0" w:rsidP="00B31FF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ДОЛЖНОСТЕЙ ГОСУДАРСТВЕННОЙ ГРАЖДАНСКОЙ СЛУЖБЫ РЕСПУБЛИКИ ДАГЕСТАН В КОМИТЕТЕ ПО ВИНОГРАДАРСТВУ И АЛКОГОЛЬНОМУ РЕГУЛИРОВАНИЮ РЕСПУБЛИКИ ДАГЕСТАН, ПРИ ЗАМЕЩЕНИИ КОТОРЫХ ГРАЖДАНИН В ТЕЧЕНИЕ ДВУХ ЛЕТ ПОСЛЕ УВОЛЬНЕНИЯ С ГОСУДАРСТВЕННОЙ ГРАЖДАНСКОЙ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В СЛУЧАЯХ, ЕСЛИ ОТДЕЛЬНЫЕ ФУНКЦИИ ГОСУДАРСТВЕННОГО (АДМИНИСТРАТИВНОГО) УПРАВЛЕНИЯ ДАННОЙ ОРГАНИЗАЦИЕЙ ВХОДИЛИ В ДОЛЖНОСТНЫЕ ОБЯЗАННОСТИ ГОСУДАРСТВЕННОГО ГРАЖДАНСКОГО СЛУЖАЩЕГО, С СОГЛАСИЯ КОМИССИИ ПО СОБЛЮДЕНИЮ ТРЕБОВАНИЙ К СЛУЖЕБНОМУ ПОВЕДЕНИЮ ГОСУДАРСТВЕННЫХ ГРАЖДАНСКИХ СЛУЖАЩИХ КОМИТЕТА ПО ВИНОГРАДАРСТВУ И АЛКОГОЛЬНОМУ РЕГУЛИРОВАНИЮ РЕСПУБЛИКИ ДАГЕСТАН И УРЕГУЛИРОВАНИЮ КОНФЛИКТА ИНТЕРЕСОВ</w:t>
      </w:r>
    </w:p>
    <w:p w:rsidR="00B31FF0" w:rsidRDefault="00B31FF0" w:rsidP="00B31FF0">
      <w:pPr>
        <w:pStyle w:val="ConsPlusNormal"/>
        <w:jc w:val="both"/>
      </w:pPr>
    </w:p>
    <w:p w:rsidR="00B31FF0" w:rsidRDefault="00B31FF0" w:rsidP="00B31FF0">
      <w:pPr>
        <w:pStyle w:val="ConsPlusNormal"/>
        <w:ind w:firstLine="540"/>
        <w:jc w:val="both"/>
      </w:pPr>
      <w:r>
        <w:t>1. Первый заместитель председателя комитета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2. Заместитель председателя комитета – начальник отдела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3. Советник председателя комитета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4. Начальник отдела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5. Заместитель начальника отдела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6. Консультант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7. Ведущий специалист 3 разряда</w:t>
      </w:r>
    </w:p>
    <w:p w:rsidR="00B31FF0" w:rsidRDefault="00B31FF0" w:rsidP="00B31FF0">
      <w:pPr>
        <w:pStyle w:val="ConsPlusNormal"/>
        <w:spacing w:before="240"/>
        <w:ind w:firstLine="540"/>
        <w:jc w:val="both"/>
      </w:pPr>
      <w:r>
        <w:t>8. Главный специалист-эксперт</w:t>
      </w:r>
    </w:p>
    <w:p w:rsidR="00B31FF0" w:rsidRDefault="00B31FF0" w:rsidP="00B31FF0">
      <w:pPr>
        <w:ind w:firstLine="708"/>
        <w:jc w:val="both"/>
        <w:rPr>
          <w:sz w:val="28"/>
          <w:szCs w:val="28"/>
        </w:rPr>
      </w:pPr>
    </w:p>
    <w:p w:rsidR="00B31FF0" w:rsidRPr="00B31FF0" w:rsidRDefault="00B31FF0" w:rsidP="00B31F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bookmarkStart w:id="1" w:name="_GoBack"/>
      <w:bookmarkEnd w:id="1"/>
    </w:p>
    <w:p w:rsidR="00AA3CAE" w:rsidRPr="00B31FF0" w:rsidRDefault="00AA3CAE" w:rsidP="00B31FF0">
      <w:pPr>
        <w:tabs>
          <w:tab w:val="left" w:pos="7545"/>
        </w:tabs>
      </w:pPr>
    </w:p>
    <w:sectPr w:rsidR="00AA3CAE" w:rsidRPr="00B31FF0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D2B" w:rsidRDefault="00E95D2B" w:rsidP="00B31FF0">
      <w:r>
        <w:separator/>
      </w:r>
    </w:p>
  </w:endnote>
  <w:endnote w:type="continuationSeparator" w:id="0">
    <w:p w:rsidR="00E95D2B" w:rsidRDefault="00E95D2B" w:rsidP="00B31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D2B" w:rsidRDefault="00E95D2B" w:rsidP="00B31FF0">
      <w:r>
        <w:separator/>
      </w:r>
    </w:p>
  </w:footnote>
  <w:footnote w:type="continuationSeparator" w:id="0">
    <w:p w:rsidR="00E95D2B" w:rsidRDefault="00E95D2B" w:rsidP="00B31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FF0" w:rsidRDefault="00B31FF0" w:rsidP="00B31FF0">
    <w:pPr>
      <w:pStyle w:val="a5"/>
      <w:tabs>
        <w:tab w:val="clear" w:pos="4677"/>
        <w:tab w:val="clear" w:pos="9355"/>
        <w:tab w:val="left" w:pos="7560"/>
      </w:tabs>
    </w:pP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D73"/>
    <w:rsid w:val="00896D73"/>
    <w:rsid w:val="00AA3CAE"/>
    <w:rsid w:val="00B31FF0"/>
    <w:rsid w:val="00E9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E7061"/>
  <w15:chartTrackingRefBased/>
  <w15:docId w15:val="{CB12CCD4-AD5D-4BA7-910B-3EFB1ACE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31FF0"/>
    <w:rPr>
      <w:color w:val="0563C1" w:themeColor="hyperlink"/>
      <w:u w:val="single"/>
    </w:rPr>
  </w:style>
  <w:style w:type="paragraph" w:customStyle="1" w:styleId="ConsPlusNormal">
    <w:name w:val="ConsPlusNormal"/>
    <w:qFormat/>
    <w:rsid w:val="00B31FF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B31F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4">
    <w:name w:val="Table Grid"/>
    <w:basedOn w:val="a1"/>
    <w:uiPriority w:val="39"/>
    <w:rsid w:val="00B31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1F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1F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31F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1F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3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9191&amp;date=07.03.2023&amp;dst=28&amp;field=134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login.consultant.ru/link/?req=doc&amp;base=LAW&amp;n=439191&amp;date=07.03.2023&amp;dst=29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file:///C:\Users\&#1040;&#1076;&#1084;&#1080;&#1085;\Desktop\&#1055;&#1088;&#1080;&#1082;&#1072;&#1079;%20&#1052;&#1080;&#1085;&#1094;&#1080;&#1092;&#1088;&#1099;%20&#1056;&#1044;%20&#1086;&#1090;%2023.12.2022%20N%20210-&#1054;&#1044;%20%20&#1054;&#1073;%20&#1091;&#1090;&#1074;&#1077;&#1088;&#1078;&#1076;&#1077;&#1085;&#1080;&#1080;%20&#1055;&#1077;.rtf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file:///C:\Users\&#1040;&#1076;&#1084;&#1080;&#1085;\Desktop\&#1055;&#1088;&#1080;&#1082;&#1072;&#1079;%20&#1052;&#1080;&#1085;&#1094;&#1080;&#1092;&#1088;&#1099;%20&#1056;&#1044;%20&#1086;&#1090;%2023.12.2022%20N%20210-&#1054;&#1044;%20%20&#1054;&#1073;%20&#1091;&#1090;&#1074;&#1077;&#1088;&#1078;&#1076;&#1077;&#1085;&#1080;&#1080;%20&#1055;&#1077;.rt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346&amp;n=13743&amp;date=07.03.2023&amp;dst=100011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915</Words>
  <Characters>5221</Characters>
  <Application>Microsoft Office Word</Application>
  <DocSecurity>0</DocSecurity>
  <Lines>43</Lines>
  <Paragraphs>12</Paragraphs>
  <ScaleCrop>false</ScaleCrop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2023-03-01T14:12:00Z</dcterms:created>
  <dcterms:modified xsi:type="dcterms:W3CDTF">2023-03-01T14:13:00Z</dcterms:modified>
</cp:coreProperties>
</file>