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21B0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21B04" w:rsidRDefault="00421B04">
            <w:pPr>
              <w:pStyle w:val="ConsPlusTitlePage0"/>
            </w:pPr>
          </w:p>
        </w:tc>
      </w:tr>
      <w:tr w:rsidR="00421B0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21B04" w:rsidRDefault="006C43F0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17.07.2009 N 172-ФЗ</w:t>
            </w:r>
            <w:r>
              <w:rPr>
                <w:sz w:val="48"/>
              </w:rPr>
              <w:br/>
              <w:t>(ред. от 11.10.2018)</w:t>
            </w:r>
            <w:r>
              <w:rPr>
                <w:sz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</w:p>
        </w:tc>
      </w:tr>
      <w:tr w:rsidR="00421B0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21B04" w:rsidRDefault="00421B04">
            <w:pPr>
              <w:pStyle w:val="ConsPlusTitlePage0"/>
              <w:jc w:val="center"/>
            </w:pPr>
          </w:p>
        </w:tc>
      </w:tr>
    </w:tbl>
    <w:p w:rsidR="00421B04" w:rsidRDefault="00421B04">
      <w:pPr>
        <w:pStyle w:val="ConsPlusNormal0"/>
        <w:sectPr w:rsidR="00421B0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21B04" w:rsidRDefault="00421B04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21B0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21B04" w:rsidRDefault="006C43F0">
            <w:pPr>
              <w:pStyle w:val="ConsPlusNormal0"/>
            </w:pPr>
            <w:r>
              <w:t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21B04" w:rsidRDefault="006C43F0">
            <w:pPr>
              <w:pStyle w:val="ConsPlusNormal0"/>
              <w:jc w:val="right"/>
            </w:pPr>
            <w:r>
              <w:t>N 172-ФЗ</w:t>
            </w:r>
          </w:p>
        </w:tc>
      </w:tr>
    </w:tbl>
    <w:p w:rsidR="00421B04" w:rsidRDefault="00421B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1B04" w:rsidRDefault="00421B04">
      <w:pPr>
        <w:pStyle w:val="ConsPlusNormal0"/>
        <w:jc w:val="center"/>
      </w:pPr>
    </w:p>
    <w:p w:rsidR="00421B04" w:rsidRDefault="006C43F0">
      <w:pPr>
        <w:pStyle w:val="ConsPlusTitle0"/>
        <w:jc w:val="center"/>
      </w:pPr>
      <w:r>
        <w:t>РОССИЙСКАЯ ФЕДЕРАЦИЯ</w:t>
      </w:r>
    </w:p>
    <w:p w:rsidR="00421B04" w:rsidRDefault="00421B04">
      <w:pPr>
        <w:pStyle w:val="ConsPlusTitle0"/>
        <w:jc w:val="center"/>
      </w:pPr>
    </w:p>
    <w:p w:rsidR="00421B04" w:rsidRDefault="006C43F0">
      <w:pPr>
        <w:pStyle w:val="ConsPlusTitle0"/>
        <w:jc w:val="center"/>
      </w:pPr>
      <w:r>
        <w:t>ФЕДЕРАЛЬНЫЙ ЗАКОН</w:t>
      </w:r>
    </w:p>
    <w:p w:rsidR="00421B04" w:rsidRDefault="00421B04">
      <w:pPr>
        <w:pStyle w:val="ConsPlusTitle0"/>
        <w:jc w:val="center"/>
      </w:pPr>
    </w:p>
    <w:p w:rsidR="00421B04" w:rsidRDefault="006C43F0">
      <w:pPr>
        <w:pStyle w:val="ConsPlusTitle0"/>
        <w:jc w:val="center"/>
      </w:pPr>
      <w:r>
        <w:t>ОБ АНТИКОРРУПЦИОННОЙ ЭКСПЕРТИЗЕ</w:t>
      </w:r>
    </w:p>
    <w:p w:rsidR="00421B04" w:rsidRDefault="006C43F0">
      <w:pPr>
        <w:pStyle w:val="ConsPlusTitle0"/>
        <w:jc w:val="center"/>
      </w:pPr>
      <w:r>
        <w:t>НОРМАТИВНЫХ ПРАВОВЫХ АКТОВ И ПРОЕКТОВ НОРМАТИВНЫХ</w:t>
      </w:r>
    </w:p>
    <w:p w:rsidR="00421B04" w:rsidRDefault="006C43F0">
      <w:pPr>
        <w:pStyle w:val="ConsPlusTitle0"/>
        <w:jc w:val="center"/>
      </w:pPr>
      <w:r>
        <w:t>ПРАВОВЫХ АКТОВ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Normal0"/>
        <w:jc w:val="right"/>
      </w:pPr>
      <w:r>
        <w:t>Принят</w:t>
      </w:r>
    </w:p>
    <w:p w:rsidR="00421B04" w:rsidRDefault="006C43F0">
      <w:pPr>
        <w:pStyle w:val="ConsPlusNormal0"/>
        <w:jc w:val="right"/>
      </w:pPr>
      <w:r>
        <w:t>Государственной Думой</w:t>
      </w:r>
    </w:p>
    <w:p w:rsidR="00421B04" w:rsidRDefault="006C43F0">
      <w:pPr>
        <w:pStyle w:val="ConsPlusNormal0"/>
        <w:jc w:val="right"/>
      </w:pPr>
      <w:r>
        <w:t>3 июля 2009 года</w:t>
      </w:r>
    </w:p>
    <w:p w:rsidR="00421B04" w:rsidRDefault="00421B04">
      <w:pPr>
        <w:pStyle w:val="ConsPlusNormal0"/>
        <w:jc w:val="right"/>
      </w:pPr>
    </w:p>
    <w:p w:rsidR="00421B04" w:rsidRDefault="006C43F0">
      <w:pPr>
        <w:pStyle w:val="ConsPlusNormal0"/>
        <w:jc w:val="right"/>
      </w:pPr>
      <w:r>
        <w:t>Одобрен</w:t>
      </w:r>
    </w:p>
    <w:p w:rsidR="00421B04" w:rsidRDefault="006C43F0">
      <w:pPr>
        <w:pStyle w:val="ConsPlusNormal0"/>
        <w:jc w:val="right"/>
      </w:pPr>
      <w:r>
        <w:t>Советом Федерации</w:t>
      </w:r>
    </w:p>
    <w:p w:rsidR="00421B04" w:rsidRDefault="006C43F0">
      <w:pPr>
        <w:pStyle w:val="ConsPlusNormal0"/>
        <w:jc w:val="right"/>
      </w:pPr>
      <w:r>
        <w:t>7 июля 2009 года</w:t>
      </w:r>
    </w:p>
    <w:p w:rsidR="00421B04" w:rsidRDefault="00421B04">
      <w:pPr>
        <w:pStyle w:val="ConsPlusNormal0"/>
        <w:spacing w:after="1"/>
      </w:pP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Title0"/>
        <w:ind w:firstLine="540"/>
        <w:jc w:val="both"/>
        <w:outlineLvl w:val="0"/>
      </w:pPr>
      <w:r>
        <w:t>Статья 1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Normal0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</w:t>
      </w:r>
      <w:r>
        <w:t xml:space="preserve">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</w:t>
      </w:r>
      <w:r>
        <w:t>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Title0"/>
        <w:ind w:firstLine="540"/>
        <w:jc w:val="both"/>
        <w:outlineLvl w:val="0"/>
      </w:pPr>
      <w:r>
        <w:t>Статья 2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Normal0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2) оценка нормативного п</w:t>
      </w:r>
      <w:r>
        <w:t>равового акта (проекта нормативного правового акта) во взаимосвязи с другими нормативными правовыми актами;</w:t>
      </w:r>
    </w:p>
    <w:p w:rsidR="00421B04" w:rsidRDefault="006C43F0">
      <w:pPr>
        <w:pStyle w:val="ConsPlusNormal0"/>
        <w:jc w:val="both"/>
      </w:pPr>
      <w:r>
        <w:t xml:space="preserve">(п. 2 в ред. Федерального </w:t>
      </w:r>
      <w:hyperlink r:id="rId12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4) компетентность лиц, проводящих антикоррупционную экспертизу</w:t>
      </w:r>
      <w:r>
        <w:t xml:space="preserve"> нормативных правовых актов (проектов нормативных правовых актов);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</w:t>
      </w:r>
      <w:r>
        <w:t>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Title0"/>
        <w:ind w:firstLine="540"/>
        <w:jc w:val="both"/>
        <w:outlineLvl w:val="0"/>
      </w:pPr>
      <w:r>
        <w:t>Статья 3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Normal0"/>
        <w:ind w:firstLine="540"/>
        <w:jc w:val="both"/>
      </w:pPr>
      <w:r>
        <w:t>1. Антико</w:t>
      </w:r>
      <w:r>
        <w:t>ррупционная экспертиза нормативных правовых актов (проектов нормативных правовых актов) проводится: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lastRenderedPageBreak/>
        <w:t xml:space="preserve">1) прокуратурой Российской Федерации - в соответствии с настоящим Федеральным законом и Федеральным </w:t>
      </w:r>
      <w:hyperlink r:id="rId13" w:tooltip="Федеральный закон от 17.01.1992 N 2202-1 (ред. от 11.06.2022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</w:t>
      </w:r>
      <w:r>
        <w:t xml:space="preserve"> Российской Федерации", в установленном Генеральной прокуратурой Российской Федерации </w:t>
      </w:r>
      <w:hyperlink r:id="rId14" w:tooltip="Приказ Генпрокуратуры России от 28.12.2009 N 400 (ред. от 13.03.2018) &quot;Об организации проведения антикоррупционной экспертизы нормативных правовых актов&quot; {КонсультантПлюс}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2) федеральным органом исполнительной власти в области юстиции - в соответствии</w:t>
      </w:r>
      <w:r>
        <w:t xml:space="preserve"> с настоящим Федеральным законом, в </w:t>
      </w:r>
      <w:hyperlink r:id="rId16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7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421B04" w:rsidRDefault="006C43F0">
      <w:pPr>
        <w:pStyle w:val="ConsPlusNormal0"/>
        <w:spacing w:before="200"/>
        <w:ind w:firstLine="540"/>
        <w:jc w:val="both"/>
      </w:pPr>
      <w:bookmarkStart w:id="0" w:name="P43"/>
      <w:bookmarkEnd w:id="0"/>
      <w:r>
        <w:t>3) органами, организациями, их должност</w:t>
      </w:r>
      <w:r>
        <w:t xml:space="preserve">ными лицами - в соответствии с настоящим Федеральным законом, в </w:t>
      </w:r>
      <w:hyperlink r:id="rId18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установленном нормативными правовыми актами соответствующих федеральных органов испо</w:t>
      </w:r>
      <w:r>
        <w:t xml:space="preserve">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9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</w:t>
      </w:r>
      <w:r>
        <w:t>авовых актов органов, организаций, их должностных лиц по вопросам, касающимся: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1) прав, свобод и обязанностей человека и гражданина;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</w:t>
      </w:r>
      <w:r>
        <w:t>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</w:t>
      </w:r>
      <w:r>
        <w:t>едерацией на основании федерального закона;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421B04" w:rsidRDefault="006C43F0">
      <w:pPr>
        <w:pStyle w:val="ConsPlusNormal0"/>
        <w:spacing w:before="200"/>
        <w:ind w:firstLine="540"/>
        <w:jc w:val="both"/>
      </w:pPr>
      <w:bookmarkStart w:id="1" w:name="P48"/>
      <w:bookmarkEnd w:id="1"/>
      <w:r>
        <w:t xml:space="preserve">3. Федеральный орган исполнительной власти в области юстиции </w:t>
      </w:r>
      <w:r>
        <w:t>проводит антикоррупционную экспертизу:</w:t>
      </w:r>
    </w:p>
    <w:p w:rsidR="00421B04" w:rsidRDefault="006C43F0">
      <w:pPr>
        <w:pStyle w:val="ConsPlusNormal0"/>
        <w:spacing w:before="20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</w:t>
      </w:r>
      <w:r>
        <w:t>твенными органами и организациями, - при проведении их правовой экспертизы;</w:t>
      </w:r>
    </w:p>
    <w:p w:rsidR="00421B04" w:rsidRDefault="006C43F0">
      <w:pPr>
        <w:pStyle w:val="ConsPlusNormal0"/>
        <w:spacing w:before="200"/>
        <w:ind w:firstLine="540"/>
        <w:jc w:val="both"/>
      </w:pPr>
      <w:bookmarkStart w:id="3" w:name="P50"/>
      <w:bookmarkEnd w:id="3"/>
      <w: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</w:t>
      </w:r>
      <w:r>
        <w:t>и организациями, - при проведении их правовой экспертизы;</w:t>
      </w:r>
    </w:p>
    <w:p w:rsidR="00421B04" w:rsidRDefault="006C43F0">
      <w:pPr>
        <w:pStyle w:val="ConsPlusNormal0"/>
        <w:jc w:val="both"/>
      </w:pPr>
      <w:r>
        <w:t xml:space="preserve">(в ред. Федеральных законов от 21.11.2011 </w:t>
      </w:r>
      <w:hyperlink r:id="rId2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21.10.2013 </w:t>
      </w:r>
      <w:hyperlink r:id="rId21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279-ФЗ</w:t>
        </w:r>
      </w:hyperlink>
      <w:r>
        <w:t>)</w:t>
      </w:r>
    </w:p>
    <w:p w:rsidR="00421B04" w:rsidRDefault="006C43F0">
      <w:pPr>
        <w:pStyle w:val="ConsPlusNormal0"/>
        <w:spacing w:before="20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</w:t>
      </w:r>
      <w:r>
        <w:t>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</w:t>
      </w:r>
      <w:r>
        <w:t>ии;</w:t>
      </w:r>
    </w:p>
    <w:p w:rsidR="00421B04" w:rsidRDefault="006C43F0">
      <w:pPr>
        <w:pStyle w:val="ConsPlusNormal0"/>
        <w:spacing w:before="20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421B04" w:rsidRDefault="006C43F0">
      <w:pPr>
        <w:pStyle w:val="ConsPlusNormal0"/>
        <w:jc w:val="both"/>
      </w:pPr>
      <w:r>
        <w:t xml:space="preserve">(в ред. Федерального </w:t>
      </w:r>
      <w:hyperlink r:id="rId2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21B04" w:rsidRDefault="006C43F0">
      <w:pPr>
        <w:pStyle w:val="ConsPlusNormal0"/>
        <w:spacing w:before="200"/>
        <w:ind w:firstLine="540"/>
        <w:jc w:val="both"/>
      </w:pPr>
      <w:bookmarkStart w:id="6" w:name="P55"/>
      <w:bookmarkEnd w:id="6"/>
      <w:r>
        <w:t>4. Органы, организации, их должностные лица прово</w:t>
      </w:r>
      <w:r>
        <w:t>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5. Органы, организации, их должностные лица в случае обнаружения в нормативных</w:t>
      </w:r>
      <w:r>
        <w:t xml:space="preserve">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6. Антикоррупционная экспертиза нормативных правовых актов, принятых р</w:t>
      </w:r>
      <w:r>
        <w:t xml:space="preserve">еорганизованными и (или) </w:t>
      </w:r>
      <w:r>
        <w:lastRenderedPageBreak/>
        <w:t>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421B04" w:rsidRDefault="006C43F0">
      <w:pPr>
        <w:pStyle w:val="ConsPlusNormal0"/>
        <w:jc w:val="both"/>
      </w:pPr>
      <w:r>
        <w:t>(часть</w:t>
      </w:r>
      <w:r>
        <w:t xml:space="preserve"> 6 введена Федеральным </w:t>
      </w:r>
      <w:hyperlink r:id="rId2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7. Антикоррупционная эк</w:t>
      </w:r>
      <w:r>
        <w:t xml:space="preserve">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</w:t>
      </w:r>
      <w:r>
        <w:t>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421B04" w:rsidRDefault="006C43F0">
      <w:pPr>
        <w:pStyle w:val="ConsPlusNormal0"/>
        <w:jc w:val="both"/>
      </w:pPr>
      <w:r>
        <w:t xml:space="preserve">(часть 7 введена Федеральным </w:t>
      </w:r>
      <w:hyperlink r:id="rId2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</w:t>
      </w:r>
      <w:r>
        <w:t xml:space="preserve">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</w:t>
      </w:r>
      <w:r>
        <w:t xml:space="preserve">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t>корруп</w:t>
      </w:r>
      <w:r>
        <w:t>циогенных</w:t>
      </w:r>
      <w:proofErr w:type="spellEnd"/>
      <w:r>
        <w:t xml:space="preserve"> факторов.</w:t>
      </w:r>
    </w:p>
    <w:p w:rsidR="00421B04" w:rsidRDefault="006C43F0">
      <w:pPr>
        <w:pStyle w:val="ConsPlusNormal0"/>
        <w:jc w:val="both"/>
      </w:pPr>
      <w:r>
        <w:t xml:space="preserve">(часть 8 введена Федеральным </w:t>
      </w:r>
      <w:hyperlink r:id="rId2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</w:t>
      </w:r>
      <w:r>
        <w:t>З)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Title0"/>
        <w:ind w:firstLine="540"/>
        <w:jc w:val="both"/>
        <w:outlineLvl w:val="0"/>
      </w:pPr>
      <w:r>
        <w:t>Статья 4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Normal0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</w:t>
      </w:r>
      <w:r>
        <w:t xml:space="preserve"> процессуальным законодательством Российской Федерации;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2) в </w:t>
      </w:r>
      <w:hyperlink r:id="rId26" w:tooltip="Приказ Минюста России от 04.10.2013 N 187 (ред. от 27.09.2018) &quot;Об утверждении Порядка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">
        <w:r>
          <w:rPr>
            <w:color w:val="0000FF"/>
          </w:rPr>
          <w:t>заключении</w:t>
        </w:r>
      </w:hyperlink>
      <w:r>
        <w:t>, состав</w:t>
      </w:r>
      <w:r>
        <w:t xml:space="preserve">ляемом при проведении антикоррупционной экспертизы в случаях, предусмотренных </w:t>
      </w:r>
      <w:hyperlink w:anchor="P48" w:tooltip="3. Федеральный орган исполнительной власти в области юстиции проводит антикоррупционную экспертизу:">
        <w:r>
          <w:rPr>
            <w:color w:val="0000FF"/>
          </w:rPr>
          <w:t>частями 3</w:t>
        </w:r>
      </w:hyperlink>
      <w:r>
        <w:t xml:space="preserve"> и </w:t>
      </w:r>
      <w:hyperlink w:anchor="P55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color w:val="0000FF"/>
          </w:rPr>
          <w:t>4 статьи 3</w:t>
        </w:r>
      </w:hyperlink>
      <w:r>
        <w:t xml:space="preserve"> настоящего Федеральног</w:t>
      </w:r>
      <w:r>
        <w:t>о закона (далее - заключение).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</w:t>
      </w:r>
      <w:r>
        <w:t>х устранения.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</w:t>
      </w:r>
      <w:r>
        <w:t>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</w:t>
      </w:r>
      <w:r>
        <w:t>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</w:t>
      </w:r>
      <w:r>
        <w:t>ответствии с его компетенцией.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</w:t>
      </w:r>
      <w:r>
        <w:t xml:space="preserve">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</w:t>
      </w:r>
      <w:r>
        <w:t>в уставы муниципальных образований указанные акты не подлежат государственной регистрации.</w:t>
      </w:r>
    </w:p>
    <w:p w:rsidR="00421B04" w:rsidRDefault="006C43F0">
      <w:pPr>
        <w:pStyle w:val="ConsPlusNormal0"/>
        <w:jc w:val="both"/>
      </w:pPr>
      <w:r>
        <w:t xml:space="preserve">(часть 4.1 введена Федеральным </w:t>
      </w:r>
      <w:hyperlink r:id="rId2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>
        <w:r>
          <w:rPr>
            <w:color w:val="0000FF"/>
          </w:rPr>
          <w:t>пунктами 1</w:t>
        </w:r>
      </w:hyperlink>
      <w:r>
        <w:t xml:space="preserve">, </w:t>
      </w:r>
      <w:hyperlink w:anchor="P50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color w:val="0000FF"/>
          </w:rPr>
          <w:t>2</w:t>
        </w:r>
      </w:hyperlink>
      <w:r>
        <w:t xml:space="preserve"> и </w:t>
      </w:r>
      <w:hyperlink w:anchor="P53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color w:val="0000FF"/>
          </w:rPr>
          <w:t>4 части 3 статьи 3</w:t>
        </w:r>
      </w:hyperlink>
      <w:r>
        <w:t xml:space="preserve"> настоящего</w:t>
      </w:r>
      <w:r>
        <w:t xml:space="preserve"> Федерального закона, носят </w:t>
      </w:r>
      <w:r>
        <w:lastRenderedPageBreak/>
        <w:t>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421B04" w:rsidRDefault="006C43F0">
      <w:pPr>
        <w:pStyle w:val="ConsPlusNormal0"/>
        <w:jc w:val="both"/>
      </w:pPr>
      <w:r>
        <w:t xml:space="preserve">(часть 5 в ред. Федерального </w:t>
      </w:r>
      <w:hyperlink r:id="rId2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421B04" w:rsidRDefault="006C43F0">
      <w:pPr>
        <w:pStyle w:val="ConsPlusNormal0"/>
        <w:jc w:val="both"/>
      </w:pPr>
      <w:r>
        <w:t xml:space="preserve">(в ред. Федерального </w:t>
      </w:r>
      <w:hyperlink r:id="rId2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Title0"/>
        <w:ind w:firstLine="540"/>
        <w:jc w:val="both"/>
        <w:outlineLvl w:val="0"/>
      </w:pPr>
      <w:r>
        <w:t>Статья 5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Normal0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0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</w:t>
      </w:r>
      <w:r>
        <w:t xml:space="preserve">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1" w:tooltip="Приказ Минюста России от 29.03.2019 N 57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</w:t>
      </w:r>
      <w:r>
        <w:t>ельной власти в области юстиции.</w:t>
      </w:r>
    </w:p>
    <w:p w:rsidR="00421B04" w:rsidRDefault="006C43F0">
      <w:pPr>
        <w:pStyle w:val="ConsPlusNormal0"/>
        <w:jc w:val="both"/>
      </w:pPr>
      <w:r>
        <w:t xml:space="preserve">(в ред. Федеральных законов от 21.11.2011 </w:t>
      </w:r>
      <w:hyperlink r:id="rId3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</w:t>
        </w:r>
        <w:r>
          <w:rPr>
            <w:color w:val="0000FF"/>
          </w:rPr>
          <w:t>29-ФЗ</w:t>
        </w:r>
      </w:hyperlink>
      <w:r>
        <w:t xml:space="preserve">, от 11.10.2018 </w:t>
      </w:r>
      <w:hyperlink r:id="rId33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362-ФЗ</w:t>
        </w:r>
      </w:hyperlink>
      <w:r>
        <w:t>)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</w:t>
      </w:r>
      <w:r>
        <w:t>ов (проектов нормативных правовых актов):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1) гражданами, имеющими неснятую или непогашенную судимость;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</w:t>
      </w:r>
      <w:r>
        <w:t>ного правонарушения включены в реестр лиц, уволенных в связи с утратой доверия;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4) международными и иностранными организациями;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421B04" w:rsidRDefault="006C43F0">
      <w:pPr>
        <w:pStyle w:val="ConsPlusNormal0"/>
        <w:jc w:val="both"/>
      </w:pPr>
      <w:r>
        <w:t xml:space="preserve">(часть 1.1 введена Федеральным </w:t>
      </w:r>
      <w:hyperlink r:id="rId34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 xml:space="preserve">2. В </w:t>
      </w:r>
      <w:hyperlink r:id="rId35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</w:t>
      </w:r>
      <w:r>
        <w:t xml:space="preserve">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421B04" w:rsidRDefault="006C43F0">
      <w:pPr>
        <w:pStyle w:val="ConsPlusNormal0"/>
        <w:spacing w:before="200"/>
        <w:ind w:firstLine="540"/>
        <w:jc w:val="both"/>
      </w:pPr>
      <w:r>
        <w:t>3. Заключение по результатам независимой антикоррупционной экспертизы носит реко</w:t>
      </w:r>
      <w:r>
        <w:t>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</w:t>
      </w:r>
      <w:r>
        <w:t xml:space="preserve">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421B04" w:rsidRDefault="00421B04">
      <w:pPr>
        <w:pStyle w:val="ConsPlusNormal0"/>
        <w:ind w:firstLine="540"/>
        <w:jc w:val="both"/>
      </w:pPr>
    </w:p>
    <w:p w:rsidR="00421B04" w:rsidRDefault="006C43F0">
      <w:pPr>
        <w:pStyle w:val="ConsPlusNormal0"/>
        <w:jc w:val="right"/>
      </w:pPr>
      <w:r>
        <w:t>Президент</w:t>
      </w:r>
    </w:p>
    <w:p w:rsidR="00421B04" w:rsidRDefault="006C43F0">
      <w:pPr>
        <w:pStyle w:val="ConsPlusNormal0"/>
        <w:jc w:val="right"/>
      </w:pPr>
      <w:r>
        <w:t>Российской Федерации</w:t>
      </w:r>
    </w:p>
    <w:p w:rsidR="00421B04" w:rsidRDefault="006C43F0">
      <w:pPr>
        <w:pStyle w:val="ConsPlusNormal0"/>
        <w:jc w:val="right"/>
      </w:pPr>
      <w:r>
        <w:t>Д.МЕДВЕДЕВ</w:t>
      </w:r>
    </w:p>
    <w:p w:rsidR="00421B04" w:rsidRDefault="006C43F0">
      <w:pPr>
        <w:pStyle w:val="ConsPlusNormal0"/>
      </w:pPr>
      <w:r>
        <w:t>Москва, Кремль</w:t>
      </w:r>
    </w:p>
    <w:p w:rsidR="00421B04" w:rsidRDefault="006C43F0">
      <w:pPr>
        <w:pStyle w:val="ConsPlusNormal0"/>
        <w:spacing w:before="200"/>
      </w:pPr>
      <w:r>
        <w:t>17 июля 2009 года</w:t>
      </w:r>
    </w:p>
    <w:p w:rsidR="00421B04" w:rsidRDefault="006C43F0">
      <w:pPr>
        <w:pStyle w:val="ConsPlusNormal0"/>
        <w:spacing w:before="200"/>
      </w:pPr>
      <w:r>
        <w:t>N 172-ФЗ</w:t>
      </w:r>
    </w:p>
    <w:p w:rsidR="00421B04" w:rsidRDefault="00421B04">
      <w:pPr>
        <w:pStyle w:val="ConsPlusNormal0"/>
      </w:pPr>
    </w:p>
    <w:p w:rsidR="00421B04" w:rsidRDefault="00421B04">
      <w:pPr>
        <w:pStyle w:val="ConsPlusNormal0"/>
      </w:pPr>
    </w:p>
    <w:p w:rsidR="00421B04" w:rsidRDefault="00421B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1B04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3F0" w:rsidRDefault="006C43F0">
      <w:r>
        <w:separator/>
      </w:r>
    </w:p>
  </w:endnote>
  <w:endnote w:type="continuationSeparator" w:id="0">
    <w:p w:rsidR="006C43F0" w:rsidRDefault="006C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E4" w:rsidRDefault="00FD63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E4" w:rsidRDefault="00FD63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E4" w:rsidRDefault="00FD63E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04" w:rsidRDefault="00421B04">
    <w:pPr>
      <w:pStyle w:val="ConsPlusNormal0"/>
      <w:pBdr>
        <w:bottom w:val="single" w:sz="12" w:space="0" w:color="auto"/>
      </w:pBdr>
      <w:rPr>
        <w:sz w:val="2"/>
        <w:szCs w:val="2"/>
      </w:rPr>
    </w:pPr>
    <w:bookmarkStart w:id="7" w:name="_GoBack"/>
    <w:bookmarkEnd w:id="7"/>
  </w:p>
  <w:p w:rsidR="00421B04" w:rsidRDefault="006C43F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04" w:rsidRDefault="00421B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1B04" w:rsidRDefault="006C43F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3F0" w:rsidRDefault="006C43F0">
      <w:r>
        <w:separator/>
      </w:r>
    </w:p>
  </w:footnote>
  <w:footnote w:type="continuationSeparator" w:id="0">
    <w:p w:rsidR="006C43F0" w:rsidRDefault="006C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E4" w:rsidRDefault="00FD63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E4" w:rsidRDefault="00FD63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E4" w:rsidRDefault="00FD63E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04" w:rsidRDefault="00421B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1B04" w:rsidRDefault="00421B04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04" w:rsidRDefault="00421B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1B04" w:rsidRDefault="00421B0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B04"/>
    <w:rsid w:val="00421B04"/>
    <w:rsid w:val="006C43F0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14304C-9D37-46D4-9113-D80FFA9C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D63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3E4"/>
  </w:style>
  <w:style w:type="paragraph" w:styleId="a5">
    <w:name w:val="footer"/>
    <w:basedOn w:val="a"/>
    <w:link w:val="a6"/>
    <w:uiPriority w:val="99"/>
    <w:unhideWhenUsed/>
    <w:rsid w:val="00FD63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970A5C7313A7A232A915B94514EE5D7D2FAB5B4E47342D08AE58DB1D27BC8D6EE313C23226ED644816F3F926AD581807AB2B214CFBA22B6Ad9L2I" TargetMode="External"/><Relationship Id="rId18" Type="http://schemas.openxmlformats.org/officeDocument/2006/relationships/hyperlink" Target="consultantplus://offline/ref=970A5C7313A7A232A915B94514EE5D7D2AA8554B4D352D08AE58DB1D27BC8D6EF1139A3E24E57F4A14E6AF77EBd0LFI" TargetMode="External"/><Relationship Id="rId26" Type="http://schemas.openxmlformats.org/officeDocument/2006/relationships/hyperlink" Target="consultantplus://offline/ref=970A5C7313A7A232A915B94514EE5D7D28AA5A4D4C382D08AE58DB1D27BC8D6EE313C23226ED614F13F3F926AD581807AB2B214CFBA22B6Ad9L2I" TargetMode="External"/><Relationship Id="rId39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0A5C7313A7A232A915B94514EE5D7D2AAF514842382D08AE58DB1D27BC8D6EE313C23226ED614A1BF3F926AD581807AB2B214CFBA22B6Ad9L2I" TargetMode="External"/><Relationship Id="rId34" Type="http://schemas.openxmlformats.org/officeDocument/2006/relationships/hyperlink" Target="consultantplus://offline/ref=970A5C7313A7A232A915B94514EE5D7D28AA5A4B443B2D08AE58DB1D27BC8D6EE313C23226ED614B13F3F926AD581807AB2B214CFBA22B6Ad9L2I" TargetMode="External"/><Relationship Id="rId7" Type="http://schemas.openxmlformats.org/officeDocument/2006/relationships/header" Target="header2.xml"/><Relationship Id="rId12" Type="http://schemas.openxmlformats.org/officeDocument/2006/relationships/hyperlink" Target="consultantplus://offline/ref=970A5C7313A7A232A915B94514EE5D7D29A35B4F4C3D2D08AE58DB1D27BC8D6EE313C23226ED614A1BF3F926AD581807AB2B214CFBA22B6Ad9L2I" TargetMode="External"/><Relationship Id="rId17" Type="http://schemas.openxmlformats.org/officeDocument/2006/relationships/hyperlink" Target="consultantplus://offline/ref=970A5C7313A7A232A915B94514EE5D7D29A8524D443E2D08AE58DB1D27BC8D6EE313C23226ED614814F3F926AD581807AB2B214CFBA22B6Ad9L2I" TargetMode="External"/><Relationship Id="rId25" Type="http://schemas.openxmlformats.org/officeDocument/2006/relationships/hyperlink" Target="consultantplus://offline/ref=970A5C7313A7A232A915B94514EE5D7D2FAA5648413B2D08AE58DB1D27BC8D6EE313C23226ED65431AF3F926AD581807AB2B214CFBA22B6Ad9L2I" TargetMode="External"/><Relationship Id="rId33" Type="http://schemas.openxmlformats.org/officeDocument/2006/relationships/hyperlink" Target="consultantplus://offline/ref=970A5C7313A7A232A915B94514EE5D7D28AA5A4B443B2D08AE58DB1D27BC8D6EE313C23226ED614A1AF3F926AD581807AB2B214CFBA22B6Ad9L2I" TargetMode="External"/><Relationship Id="rId38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0A5C7313A7A232A915B94514EE5D7D29A8524D443E2D08AE58DB1D27BC8D6EE313C23226ED614B10F3F926AD581807AB2B214CFBA22B6Ad9L2I" TargetMode="External"/><Relationship Id="rId20" Type="http://schemas.openxmlformats.org/officeDocument/2006/relationships/hyperlink" Target="consultantplus://offline/ref=970A5C7313A7A232A915B94514EE5D7D2FAA5648413B2D08AE58DB1D27BC8D6EE313C23226ED654310F3F926AD581807AB2B214CFBA22B6Ad9L2I" TargetMode="External"/><Relationship Id="rId29" Type="http://schemas.openxmlformats.org/officeDocument/2006/relationships/hyperlink" Target="consultantplus://offline/ref=970A5C7313A7A232A915B94514EE5D7D2FAA5648413B2D08AE58DB1D27BC8D6EE313C23226ED644A15F3F926AD581807AB2B214CFBA22B6Ad9L2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consultantplus://offline/ref=970A5C7313A7A232A915B94514EE5D7D2FAA5648413B2D08AE58DB1D27BC8D6EE313C23226ED654314F3F926AD581807AB2B214CFBA22B6Ad9L2I" TargetMode="External"/><Relationship Id="rId32" Type="http://schemas.openxmlformats.org/officeDocument/2006/relationships/hyperlink" Target="consultantplus://offline/ref=970A5C7313A7A232A915B94514EE5D7D2FAA5648413B2D08AE58DB1D27BC8D6EE313C23226ED644A14F3F926AD581807AB2B214CFBA22B6Ad9L2I" TargetMode="External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70A5C7313A7A232A915B94514EE5D7D29A8524D443E2D08AE58DB1D27BC8D6EE313C23226ED614814F3F926AD581807AB2B214CFBA22B6Ad9L2I" TargetMode="External"/><Relationship Id="rId23" Type="http://schemas.openxmlformats.org/officeDocument/2006/relationships/hyperlink" Target="consultantplus://offline/ref=970A5C7313A7A232A915B94514EE5D7D2FAA5648413B2D08AE58DB1D27BC8D6EE313C23226ED654316F3F926AD581807AB2B214CFBA22B6Ad9L2I" TargetMode="External"/><Relationship Id="rId28" Type="http://schemas.openxmlformats.org/officeDocument/2006/relationships/hyperlink" Target="consultantplus://offline/ref=970A5C7313A7A232A915B94514EE5D7D2FAA5648413B2D08AE58DB1D27BC8D6EE313C23226ED644A17F3F926AD581807AB2B214CFBA22B6Ad9L2I" TargetMode="External"/><Relationship Id="rId36" Type="http://schemas.openxmlformats.org/officeDocument/2006/relationships/header" Target="header4.xm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970A5C7313A7A232A915B94514EE5D7D29A8524D443E2D08AE58DB1D27BC8D6EE313C23226ED614814F3F926AD581807AB2B214CFBA22B6Ad9L2I" TargetMode="External"/><Relationship Id="rId31" Type="http://schemas.openxmlformats.org/officeDocument/2006/relationships/hyperlink" Target="consultantplus://offline/ref=970A5C7313A7A232A915B94514EE5D7D28A853454D3D2D08AE58DB1D27BC8D6EE313C23226ED614B15F3F926AD581807AB2B214CFBA22B6Ad9L2I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970A5C7313A7A232A915B94514EE5D7D29A35A4E473F2D08AE58DB1D27BC8D6EE313C23226ED614A10F3F926AD581807AB2B214CFBA22B6Ad9L2I" TargetMode="External"/><Relationship Id="rId22" Type="http://schemas.openxmlformats.org/officeDocument/2006/relationships/hyperlink" Target="consultantplus://offline/ref=970A5C7313A7A232A915B94514EE5D7D2FAA5648413B2D08AE58DB1D27BC8D6EE313C23226ED654317F3F926AD581807AB2B214CFBA22B6Ad9L2I" TargetMode="External"/><Relationship Id="rId27" Type="http://schemas.openxmlformats.org/officeDocument/2006/relationships/hyperlink" Target="consultantplus://offline/ref=970A5C7313A7A232A915B94514EE5D7D2FAA5648413B2D08AE58DB1D27BC8D6EE313C23226ED644A11F3F926AD581807AB2B214CFBA22B6Ad9L2I" TargetMode="External"/><Relationship Id="rId30" Type="http://schemas.openxmlformats.org/officeDocument/2006/relationships/hyperlink" Target="consultantplus://offline/ref=970A5C7313A7A232A915B94514EE5D7D29A8524D443E2D08AE58DB1D27BC8D6EE313C23226ED614812F3F926AD581807AB2B214CFBA22B6Ad9L2I" TargetMode="External"/><Relationship Id="rId35" Type="http://schemas.openxmlformats.org/officeDocument/2006/relationships/hyperlink" Target="consultantplus://offline/ref=970A5C7313A7A232A915B94514EE5D7D2AAE5049463C2D08AE58DB1D27BC8D6EE313C23226ED614B13F3F926AD581807AB2B214CFBA22B6Ad9L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3639</Words>
  <Characters>20743</Characters>
  <Application>Microsoft Office Word</Application>
  <DocSecurity>0</DocSecurity>
  <Lines>172</Lines>
  <Paragraphs>48</Paragraphs>
  <ScaleCrop>false</ScaleCrop>
  <Company>КонсультантПлюс Версия 4022.00.21</Company>
  <LinksUpToDate>false</LinksUpToDate>
  <CharactersWithSpaces>24334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11.10.2018)
"Об антикоррупционной экспертизе нормативных правовых актов и проектов нормативных правовых актов"</dc:title>
  <cp:lastModifiedBy>Эльяр</cp:lastModifiedBy>
  <cp:revision>2</cp:revision>
  <dcterms:created xsi:type="dcterms:W3CDTF">2022-07-28T08:11:00Z</dcterms:created>
  <dcterms:modified xsi:type="dcterms:W3CDTF">2022-07-28T13:03:00Z</dcterms:modified>
</cp:coreProperties>
</file>