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4C" w:rsidRDefault="0064174C" w:rsidP="00F235A6">
      <w:pPr>
        <w:ind w:left="567" w:firstLine="567"/>
        <w:jc w:val="both"/>
        <w:rPr>
          <w:sz w:val="20"/>
          <w:szCs w:val="20"/>
        </w:rPr>
      </w:pPr>
      <w:r>
        <w:tab/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приказу Комитета по виноградарству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8E5EA7" w:rsidRDefault="008E5EA7" w:rsidP="008E5EA7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8E5EA7" w:rsidRDefault="008E5EA7" w:rsidP="008E5EA7">
      <w:pPr>
        <w:spacing w:line="120" w:lineRule="atLeast"/>
        <w:jc w:val="center"/>
        <w:rPr>
          <w:sz w:val="18"/>
          <w:szCs w:val="18"/>
        </w:rPr>
      </w:pPr>
    </w:p>
    <w:p w:rsidR="0023005E" w:rsidRDefault="0023005E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</w:p>
    <w:p w:rsidR="00F235A6" w:rsidRDefault="00F235A6" w:rsidP="008E5EA7">
      <w:pPr>
        <w:spacing w:line="12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3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E5EA7" w:rsidRDefault="00F235A6" w:rsidP="008E5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E5EA7">
        <w:rPr>
          <w:b/>
          <w:sz w:val="28"/>
          <w:szCs w:val="28"/>
        </w:rPr>
        <w:t>б отказе в предоставлении субсидии</w:t>
      </w:r>
    </w:p>
    <w:p w:rsidR="008E5EA7" w:rsidRDefault="008E5EA7" w:rsidP="008E5EA7">
      <w:pPr>
        <w:ind w:firstLine="708"/>
        <w:rPr>
          <w:b/>
          <w:sz w:val="28"/>
          <w:szCs w:val="28"/>
        </w:rPr>
      </w:pPr>
    </w:p>
    <w:p w:rsidR="008E5EA7" w:rsidRPr="00C203BA" w:rsidRDefault="00C203BA" w:rsidP="00C203BA">
      <w:pPr>
        <w:spacing w:line="240" w:lineRule="atLeast"/>
        <w:ind w:firstLine="708"/>
        <w:jc w:val="both"/>
        <w:rPr>
          <w:sz w:val="28"/>
          <w:szCs w:val="28"/>
        </w:rPr>
      </w:pPr>
      <w:r w:rsidRPr="00C203BA">
        <w:rPr>
          <w:sz w:val="28"/>
          <w:szCs w:val="28"/>
        </w:rPr>
        <w:t>В соответствии с пунктом 19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Дагестан, утвержденного Постановлением Правительства Республики Дагестан от 12 августа 2022 года № 260, по результатам рассмотрения Заявки и прилагаемых документов на получение субсидии на приобретение и обновление основных средств и оборудования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8E5EA7" w:rsidRDefault="008E5EA7" w:rsidP="008E5EA7">
      <w:pPr>
        <w:spacing w:line="240" w:lineRule="atLeast"/>
        <w:jc w:val="center"/>
        <w:rPr>
          <w:b/>
          <w:sz w:val="28"/>
          <w:szCs w:val="28"/>
        </w:rPr>
      </w:pPr>
    </w:p>
    <w:p w:rsidR="008E5EA7" w:rsidRDefault="008E5EA7" w:rsidP="008E5EA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предостав</w:t>
      </w:r>
      <w:r w:rsidR="00D30FD4">
        <w:rPr>
          <w:sz w:val="28"/>
          <w:szCs w:val="28"/>
        </w:rPr>
        <w:t>лении субсидии ниже</w:t>
      </w:r>
      <w:r w:rsidR="00C203BA">
        <w:rPr>
          <w:sz w:val="28"/>
          <w:szCs w:val="28"/>
        </w:rPr>
        <w:t>указанному</w:t>
      </w:r>
      <w:r w:rsidR="00D30FD4">
        <w:rPr>
          <w:sz w:val="28"/>
          <w:szCs w:val="28"/>
        </w:rPr>
        <w:t xml:space="preserve"> участнику </w:t>
      </w:r>
      <w:r>
        <w:rPr>
          <w:sz w:val="28"/>
          <w:szCs w:val="28"/>
        </w:rPr>
        <w:t>отбора:</w:t>
      </w:r>
    </w:p>
    <w:p w:rsidR="00CB3C7A" w:rsidRDefault="00CB3C7A" w:rsidP="008E5EA7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78"/>
        <w:gridCol w:w="3903"/>
        <w:gridCol w:w="1704"/>
        <w:gridCol w:w="2382"/>
      </w:tblGrid>
      <w:tr w:rsidR="00CB3C7A" w:rsidTr="00CB3C7A">
        <w:trPr>
          <w:trHeight w:val="10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ОПФ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Основания</w:t>
            </w:r>
          </w:p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(абзац, пункт Порядка)</w:t>
            </w:r>
          </w:p>
        </w:tc>
      </w:tr>
      <w:tr w:rsidR="00CB3C7A" w:rsidTr="00CB3C7A">
        <w:trPr>
          <w:trHeight w:val="383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7A" w:rsidRDefault="00CB3C7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Город Кизляр</w:t>
            </w:r>
          </w:p>
        </w:tc>
      </w:tr>
      <w:tr w:rsidR="00CB3C7A" w:rsidTr="00CB3C7A">
        <w:trPr>
          <w:trHeight w:val="9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CB3C7A" w:rsidRDefault="00CB3C7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B3C7A" w:rsidRDefault="00CB3C7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7A" w:rsidRDefault="00CB3C7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Кизлярский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коньячный завод"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B3C7A" w:rsidRDefault="00CB3C7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0547011052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7A" w:rsidRDefault="00CB3C7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абзац 3 пункта 21 Порядка</w:t>
            </w:r>
          </w:p>
          <w:p w:rsidR="00CB3C7A" w:rsidRDefault="00CB3C7A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B3C7A" w:rsidRDefault="00CB3C7A" w:rsidP="008E5EA7">
      <w:pPr>
        <w:spacing w:line="240" w:lineRule="atLeast"/>
        <w:jc w:val="both"/>
        <w:rPr>
          <w:sz w:val="28"/>
          <w:szCs w:val="28"/>
        </w:rPr>
      </w:pPr>
    </w:p>
    <w:sectPr w:rsidR="00CB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50"/>
    <w:multiLevelType w:val="hybridMultilevel"/>
    <w:tmpl w:val="FA88DB42"/>
    <w:lvl w:ilvl="0" w:tplc="24B458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A2"/>
    <w:rsid w:val="001167F8"/>
    <w:rsid w:val="00173A5E"/>
    <w:rsid w:val="0023005E"/>
    <w:rsid w:val="00341C54"/>
    <w:rsid w:val="003869B5"/>
    <w:rsid w:val="003A5782"/>
    <w:rsid w:val="003B47E4"/>
    <w:rsid w:val="00561B6E"/>
    <w:rsid w:val="005A322E"/>
    <w:rsid w:val="0064174C"/>
    <w:rsid w:val="007B7B2F"/>
    <w:rsid w:val="00885F41"/>
    <w:rsid w:val="008E20D4"/>
    <w:rsid w:val="008E5EA7"/>
    <w:rsid w:val="00906494"/>
    <w:rsid w:val="009F3D4C"/>
    <w:rsid w:val="00B11E7B"/>
    <w:rsid w:val="00C203BA"/>
    <w:rsid w:val="00CB3C7A"/>
    <w:rsid w:val="00D30FD4"/>
    <w:rsid w:val="00D60ACC"/>
    <w:rsid w:val="00DF0F0F"/>
    <w:rsid w:val="00F048A2"/>
    <w:rsid w:val="00F235A6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038C"/>
  <w15:chartTrackingRefBased/>
  <w15:docId w15:val="{81C37D43-7F67-495C-9628-697982F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B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7"/>
    <w:uiPriority w:val="1"/>
    <w:locked/>
    <w:rsid w:val="00C203BA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C203BA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Патимат</cp:lastModifiedBy>
  <cp:revision>2</cp:revision>
  <cp:lastPrinted>2023-05-10T14:54:00Z</cp:lastPrinted>
  <dcterms:created xsi:type="dcterms:W3CDTF">2023-08-31T12:20:00Z</dcterms:created>
  <dcterms:modified xsi:type="dcterms:W3CDTF">2023-08-31T12:20:00Z</dcterms:modified>
</cp:coreProperties>
</file>