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9"/>
      </w:tblGrid>
      <w:tr w:rsidR="00206C3A" w:rsidTr="008A72AC">
        <w:trPr>
          <w:trHeight w:val="1290"/>
        </w:trPr>
        <w:tc>
          <w:tcPr>
            <w:tcW w:w="9923" w:type="dxa"/>
            <w:hideMark/>
          </w:tcPr>
          <w:p w:rsidR="00206C3A" w:rsidRDefault="00206C3A" w:rsidP="008A72AC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18EF0664" wp14:editId="24D4D749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C3A" w:rsidTr="008A72AC">
        <w:tc>
          <w:tcPr>
            <w:tcW w:w="9923" w:type="dxa"/>
          </w:tcPr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206C3A" w:rsidRPr="00536987" w:rsidRDefault="00206C3A" w:rsidP="008A72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453E4C3" wp14:editId="717BCD20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6C3A" w:rsidRPr="00852FBA" w:rsidRDefault="00206C3A" w:rsidP="00206C3A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0E4D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oyK/Yg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p w:rsidR="00206C3A" w:rsidRPr="00EB42F9" w:rsidRDefault="00206C3A" w:rsidP="00206C3A">
      <w:pPr>
        <w:rPr>
          <w:b/>
        </w:rPr>
      </w:pPr>
      <w:r w:rsidRPr="00EB42F9">
        <w:rPr>
          <w:b/>
        </w:rPr>
        <w:t>«____» _______________202</w:t>
      </w:r>
      <w:r>
        <w:rPr>
          <w:b/>
        </w:rPr>
        <w:t>3</w:t>
      </w:r>
      <w:r w:rsidRPr="00EB42F9">
        <w:rPr>
          <w:b/>
        </w:rPr>
        <w:t xml:space="preserve">г.                               </w:t>
      </w:r>
      <w:r>
        <w:rPr>
          <w:b/>
        </w:rPr>
        <w:t xml:space="preserve">     </w:t>
      </w:r>
      <w:r w:rsidRPr="00EB42F9">
        <w:rPr>
          <w:b/>
        </w:rPr>
        <w:t xml:space="preserve">            </w:t>
      </w:r>
      <w:r w:rsidR="006C2CC8">
        <w:rPr>
          <w:b/>
        </w:rPr>
        <w:t xml:space="preserve">            </w:t>
      </w:r>
      <w:r w:rsidRPr="00EB42F9">
        <w:rPr>
          <w:b/>
        </w:rPr>
        <w:t>№___________________</w:t>
      </w:r>
    </w:p>
    <w:p w:rsidR="00206C3A" w:rsidRPr="00F34BFD" w:rsidRDefault="00206C3A" w:rsidP="00206C3A">
      <w:pPr>
        <w:widowControl w:val="0"/>
        <w:tabs>
          <w:tab w:val="left" w:pos="3825"/>
        </w:tabs>
        <w:spacing w:after="620" w:line="276" w:lineRule="auto"/>
        <w:rPr>
          <w:color w:val="000000"/>
          <w:lang w:bidi="ru-RU"/>
        </w:rPr>
      </w:pPr>
      <w:r>
        <w:rPr>
          <w:color w:val="000000"/>
          <w:lang w:bidi="ru-RU"/>
        </w:rPr>
        <w:tab/>
      </w:r>
    </w:p>
    <w:p w:rsidR="006C2CC8" w:rsidRDefault="006C2CC8" w:rsidP="00BA6757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06D9C">
        <w:rPr>
          <w:rFonts w:eastAsia="Calibri"/>
          <w:b/>
          <w:sz w:val="28"/>
          <w:szCs w:val="28"/>
          <w:lang w:eastAsia="en-US"/>
        </w:rPr>
        <w:t>ПРИКАЗ</w:t>
      </w:r>
    </w:p>
    <w:p w:rsidR="00BA6757" w:rsidRDefault="00BA6757" w:rsidP="00BA6757">
      <w:pPr>
        <w:widowControl w:val="0"/>
        <w:autoSpaceDE w:val="0"/>
        <w:autoSpaceDN w:val="0"/>
        <w:ind w:left="426" w:right="283"/>
        <w:jc w:val="center"/>
        <w:rPr>
          <w:b/>
          <w:sz w:val="28"/>
          <w:szCs w:val="28"/>
        </w:rPr>
      </w:pPr>
      <w:r w:rsidRPr="00BA6757">
        <w:rPr>
          <w:b/>
          <w:bCs/>
          <w:sz w:val="28"/>
          <w:szCs w:val="28"/>
        </w:rPr>
        <w:t xml:space="preserve">Об </w:t>
      </w:r>
      <w:r>
        <w:rPr>
          <w:b/>
          <w:sz w:val="28"/>
          <w:szCs w:val="28"/>
        </w:rPr>
        <w:t>образовании К</w:t>
      </w:r>
      <w:r w:rsidRPr="00BA6757">
        <w:rPr>
          <w:b/>
          <w:sz w:val="28"/>
          <w:szCs w:val="28"/>
        </w:rPr>
        <w:t>омиссии по противодействию</w:t>
      </w:r>
      <w:r>
        <w:rPr>
          <w:b/>
          <w:sz w:val="28"/>
          <w:szCs w:val="28"/>
        </w:rPr>
        <w:t xml:space="preserve"> </w:t>
      </w:r>
      <w:r w:rsidRPr="00BA6757">
        <w:rPr>
          <w:b/>
          <w:sz w:val="28"/>
          <w:szCs w:val="28"/>
        </w:rPr>
        <w:t xml:space="preserve">коррупции в Комитете по виноградарству и алкогольному регулированию Республики Дагестан   и </w:t>
      </w:r>
      <w:r w:rsidRPr="00BA6757">
        <w:rPr>
          <w:b/>
          <w:bCs/>
          <w:sz w:val="28"/>
          <w:szCs w:val="28"/>
        </w:rPr>
        <w:t xml:space="preserve">утверждении </w:t>
      </w:r>
      <w:bookmarkStart w:id="0" w:name="_Hlk121219296"/>
      <w:r w:rsidRPr="00BA6757">
        <w:rPr>
          <w:b/>
          <w:sz w:val="28"/>
          <w:szCs w:val="28"/>
        </w:rPr>
        <w:t xml:space="preserve">Положения о комиссии по противодействию коррупции </w:t>
      </w:r>
      <w:r w:rsidRPr="00BA6757">
        <w:rPr>
          <w:b/>
          <w:bCs/>
          <w:sz w:val="28"/>
          <w:szCs w:val="28"/>
        </w:rPr>
        <w:t>в</w:t>
      </w:r>
      <w:r w:rsidRPr="00BA6757">
        <w:rPr>
          <w:b/>
        </w:rPr>
        <w:t xml:space="preserve"> К</w:t>
      </w:r>
      <w:r w:rsidRPr="00BA6757">
        <w:rPr>
          <w:b/>
          <w:bCs/>
          <w:sz w:val="28"/>
          <w:szCs w:val="28"/>
        </w:rPr>
        <w:t>омитете по виноградарств</w:t>
      </w:r>
      <w:r w:rsidR="003510C1">
        <w:rPr>
          <w:b/>
          <w:bCs/>
          <w:sz w:val="28"/>
          <w:szCs w:val="28"/>
        </w:rPr>
        <w:t xml:space="preserve">у и алкогольному регулированию </w:t>
      </w:r>
      <w:r w:rsidRPr="00BA6757">
        <w:rPr>
          <w:b/>
          <w:sz w:val="28"/>
          <w:szCs w:val="28"/>
        </w:rPr>
        <w:t>Республики Дагестан</w:t>
      </w:r>
    </w:p>
    <w:p w:rsidR="00BA6757" w:rsidRDefault="00BA6757" w:rsidP="003510C1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693AA5" w:rsidRPr="00693AA5" w:rsidRDefault="00BA6757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6757">
        <w:rPr>
          <w:sz w:val="28"/>
          <w:szCs w:val="28"/>
        </w:rPr>
        <w:t>В соответствии с Федеральным законом от 25 декабря 2008 года                            № 273-ФЗ</w:t>
      </w:r>
      <w:r>
        <w:rPr>
          <w:sz w:val="28"/>
          <w:szCs w:val="28"/>
        </w:rPr>
        <w:t xml:space="preserve"> </w:t>
      </w:r>
      <w:r w:rsidRPr="00BA6757">
        <w:rPr>
          <w:sz w:val="28"/>
          <w:szCs w:val="28"/>
        </w:rPr>
        <w:t xml:space="preserve">«О противодействии коррупции» (Собрание законодательства Российской Федерации, 2008, № 52 (часть I), ст. 6228,Официальный интернет-портал правовой информации </w:t>
      </w:r>
      <w:hyperlink r:id="rId9" w:history="1">
        <w:r w:rsidR="00EC0161" w:rsidRPr="00693AA5">
          <w:rPr>
            <w:rStyle w:val="a7"/>
            <w:color w:val="auto"/>
            <w:sz w:val="28"/>
            <w:szCs w:val="28"/>
            <w:u w:val="none"/>
          </w:rPr>
          <w:t>http://pravo.gov.ru</w:t>
        </w:r>
      </w:hyperlink>
      <w:r w:rsidRPr="00693AA5">
        <w:rPr>
          <w:sz w:val="28"/>
          <w:szCs w:val="28"/>
        </w:rPr>
        <w:t>,</w:t>
      </w:r>
      <w:r w:rsidR="00693AA5" w:rsidRPr="00693AA5">
        <w:rPr>
          <w:sz w:val="28"/>
          <w:szCs w:val="28"/>
        </w:rPr>
        <w:t xml:space="preserve"> 2023, </w:t>
      </w:r>
      <w:r w:rsidR="002E5AAF" w:rsidRPr="002E5AAF">
        <w:rPr>
          <w:sz w:val="28"/>
          <w:szCs w:val="28"/>
        </w:rPr>
        <w:t>13 июня, № 0001202306130089</w:t>
      </w:r>
      <w:r w:rsidRPr="00693AA5">
        <w:rPr>
          <w:sz w:val="28"/>
          <w:szCs w:val="28"/>
        </w:rPr>
        <w:t>), Законом Республики Дагестан от 7 апреля 2009 года № 21 «О противодействии коррупции</w:t>
      </w:r>
      <w:r w:rsidR="00DF76E1" w:rsidRPr="00DF76E1">
        <w:t xml:space="preserve"> </w:t>
      </w:r>
      <w:r w:rsidR="00DF76E1" w:rsidRPr="00DF76E1">
        <w:rPr>
          <w:sz w:val="28"/>
          <w:szCs w:val="28"/>
        </w:rPr>
        <w:t>в Республике Дагестан</w:t>
      </w:r>
      <w:r w:rsidR="00DF76E1">
        <w:rPr>
          <w:sz w:val="28"/>
          <w:szCs w:val="28"/>
        </w:rPr>
        <w:t xml:space="preserve">» </w:t>
      </w:r>
      <w:r w:rsidRPr="00693AA5">
        <w:rPr>
          <w:sz w:val="28"/>
          <w:szCs w:val="28"/>
        </w:rPr>
        <w:t xml:space="preserve">(Собрание законодательства Республики Дагестан, 2009, № 7, ст. 275, Официальный интернет-портал правовой информации </w:t>
      </w:r>
      <w:hyperlink r:id="rId10" w:history="1">
        <w:r w:rsidR="00693AA5" w:rsidRPr="00693AA5">
          <w:rPr>
            <w:rStyle w:val="a7"/>
            <w:color w:val="auto"/>
            <w:sz w:val="28"/>
            <w:szCs w:val="28"/>
            <w:u w:val="none"/>
          </w:rPr>
          <w:t>http://www.pravo.</w:t>
        </w:r>
        <w:r w:rsidR="00693AA5" w:rsidRPr="00693AA5">
          <w:rPr>
            <w:rStyle w:val="a7"/>
            <w:color w:val="auto"/>
            <w:sz w:val="28"/>
            <w:szCs w:val="28"/>
            <w:u w:val="none"/>
            <w:lang w:val="en-US"/>
          </w:rPr>
          <w:t>e</w:t>
        </w:r>
        <w:r w:rsidR="00693AA5" w:rsidRPr="00693AA5">
          <w:rPr>
            <w:rStyle w:val="a7"/>
            <w:color w:val="auto"/>
            <w:sz w:val="28"/>
            <w:szCs w:val="28"/>
            <w:u w:val="none"/>
          </w:rPr>
          <w:t>-</w:t>
        </w:r>
        <w:r w:rsidR="00693AA5" w:rsidRPr="00693AA5">
          <w:rPr>
            <w:rStyle w:val="a7"/>
            <w:color w:val="auto"/>
            <w:sz w:val="28"/>
            <w:szCs w:val="28"/>
            <w:u w:val="none"/>
            <w:lang w:val="en-US"/>
          </w:rPr>
          <w:t>da</w:t>
        </w:r>
        <w:r w:rsidR="00693AA5" w:rsidRPr="00693AA5">
          <w:rPr>
            <w:rStyle w:val="a7"/>
            <w:color w:val="auto"/>
            <w:sz w:val="28"/>
            <w:szCs w:val="28"/>
            <w:u w:val="none"/>
          </w:rPr>
          <w:t>g.ru</w:t>
        </w:r>
      </w:hyperlink>
      <w:r w:rsidRPr="00693AA5">
        <w:rPr>
          <w:sz w:val="28"/>
          <w:szCs w:val="28"/>
        </w:rPr>
        <w:t>,</w:t>
      </w:r>
      <w:r w:rsidR="00EC0161" w:rsidRPr="00693AA5">
        <w:rPr>
          <w:sz w:val="28"/>
          <w:szCs w:val="28"/>
        </w:rPr>
        <w:t xml:space="preserve"> </w:t>
      </w:r>
      <w:r w:rsidRPr="00693AA5">
        <w:rPr>
          <w:sz w:val="28"/>
          <w:szCs w:val="28"/>
        </w:rPr>
        <w:t>2019,</w:t>
      </w:r>
      <w:r w:rsidR="00693AA5" w:rsidRPr="00693AA5">
        <w:t xml:space="preserve"> </w:t>
      </w:r>
      <w:r w:rsidR="00693AA5" w:rsidRPr="00693AA5">
        <w:rPr>
          <w:sz w:val="28"/>
          <w:szCs w:val="28"/>
        </w:rPr>
        <w:t>11 июня, № 05004004286</w:t>
      </w:r>
      <w:r w:rsidRPr="00693AA5">
        <w:rPr>
          <w:sz w:val="28"/>
          <w:szCs w:val="28"/>
        </w:rPr>
        <w:t>),</w:t>
      </w:r>
      <w:r w:rsidR="003510C1" w:rsidRPr="00693AA5">
        <w:rPr>
          <w:sz w:val="28"/>
          <w:szCs w:val="28"/>
        </w:rPr>
        <w:t xml:space="preserve">      </w:t>
      </w:r>
    </w:p>
    <w:p w:rsidR="00BA6757" w:rsidRPr="00693AA5" w:rsidRDefault="003510C1" w:rsidP="003510C1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693AA5">
        <w:rPr>
          <w:sz w:val="28"/>
          <w:szCs w:val="28"/>
        </w:rPr>
        <w:t xml:space="preserve"> </w:t>
      </w:r>
      <w:r w:rsidR="00BA6757" w:rsidRPr="00693AA5">
        <w:rPr>
          <w:b/>
          <w:sz w:val="28"/>
          <w:szCs w:val="28"/>
        </w:rPr>
        <w:t xml:space="preserve">п р и </w:t>
      </w:r>
      <w:proofErr w:type="gramStart"/>
      <w:r w:rsidR="00BA6757" w:rsidRPr="00693AA5">
        <w:rPr>
          <w:b/>
          <w:sz w:val="28"/>
          <w:szCs w:val="28"/>
        </w:rPr>
        <w:t>к</w:t>
      </w:r>
      <w:proofErr w:type="gramEnd"/>
      <w:r w:rsidR="00BA6757" w:rsidRPr="00693AA5">
        <w:rPr>
          <w:b/>
          <w:sz w:val="28"/>
          <w:szCs w:val="28"/>
        </w:rPr>
        <w:t xml:space="preserve"> а з ы в а ю:</w:t>
      </w:r>
    </w:p>
    <w:p w:rsid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510C1">
        <w:rPr>
          <w:sz w:val="28"/>
          <w:szCs w:val="28"/>
        </w:rPr>
        <w:t>1. Образовать комиссию по противодействию коррупции в Комитете по виноградарству и алкогольному регулированию Республики Дагестан и утвердить ее состав согласно приложению № 1 к настоящему приказу.</w:t>
      </w:r>
    </w:p>
    <w:p w:rsid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10C1">
        <w:rPr>
          <w:sz w:val="28"/>
          <w:szCs w:val="28"/>
        </w:rPr>
        <w:t>Утвердить Положение о комиссии по противодействию коррупции в</w:t>
      </w:r>
      <w:r w:rsidRPr="003510C1">
        <w:t xml:space="preserve"> </w:t>
      </w:r>
      <w:r w:rsidRPr="003510C1">
        <w:rPr>
          <w:sz w:val="28"/>
          <w:szCs w:val="28"/>
        </w:rPr>
        <w:t>Комитете по виноградарству и алкогольному регулированию</w:t>
      </w:r>
      <w:r>
        <w:rPr>
          <w:sz w:val="28"/>
          <w:szCs w:val="28"/>
        </w:rPr>
        <w:t xml:space="preserve"> </w:t>
      </w:r>
      <w:r w:rsidRPr="003510C1">
        <w:rPr>
          <w:sz w:val="28"/>
          <w:szCs w:val="28"/>
        </w:rPr>
        <w:t>Республики Дагестан согласно приложению № 2 к настоящему приказу</w:t>
      </w:r>
      <w:r>
        <w:rPr>
          <w:sz w:val="28"/>
          <w:szCs w:val="28"/>
        </w:rPr>
        <w:t xml:space="preserve">. </w:t>
      </w:r>
    </w:p>
    <w:p w:rsid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10C1">
        <w:rPr>
          <w:sz w:val="28"/>
          <w:szCs w:val="28"/>
        </w:rPr>
        <w:t xml:space="preserve">Разместить настоящий приказ на официальном сайте </w:t>
      </w:r>
      <w:r>
        <w:rPr>
          <w:sz w:val="28"/>
          <w:szCs w:val="28"/>
        </w:rPr>
        <w:t>Комитета</w:t>
      </w:r>
      <w:r w:rsidRPr="003510C1">
        <w:rPr>
          <w:sz w:val="28"/>
          <w:szCs w:val="28"/>
        </w:rPr>
        <w:t xml:space="preserve"> по виноградарству и алкогольному регулированию Республики Дагестан в информационно-коммуникационной сети «Интернет»</w:t>
      </w:r>
      <w:r>
        <w:rPr>
          <w:sz w:val="28"/>
          <w:szCs w:val="28"/>
        </w:rPr>
        <w:t xml:space="preserve"> (</w:t>
      </w:r>
      <w:proofErr w:type="spellStart"/>
      <w:proofErr w:type="gramStart"/>
      <w:r>
        <w:rPr>
          <w:sz w:val="28"/>
          <w:szCs w:val="28"/>
        </w:rPr>
        <w:t>комитетдагвино.рф</w:t>
      </w:r>
      <w:proofErr w:type="spellEnd"/>
      <w:proofErr w:type="gramEnd"/>
      <w:r>
        <w:rPr>
          <w:sz w:val="28"/>
          <w:szCs w:val="28"/>
        </w:rPr>
        <w:t>).</w:t>
      </w:r>
    </w:p>
    <w:p w:rsid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3510C1">
        <w:rPr>
          <w:sz w:val="28"/>
          <w:szCs w:val="28"/>
        </w:rPr>
        <w:t>Отделу правовой и административно-кадровой работы Комитета по виноградарству и алкогольному регулированию Республики Дагестан направить настоящий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и в Прокуратуру Республики Дагестан</w:t>
      </w:r>
      <w:r>
        <w:rPr>
          <w:sz w:val="28"/>
          <w:szCs w:val="28"/>
        </w:rPr>
        <w:t>.</w:t>
      </w:r>
    </w:p>
    <w:p w:rsid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510C1">
        <w:rPr>
          <w:sz w:val="28"/>
          <w:szCs w:val="28"/>
        </w:rPr>
        <w:t>5. Настоящий приказ вступает в законную силу в установленном законом порядке.</w:t>
      </w:r>
    </w:p>
    <w:p w:rsidR="003510C1" w:rsidRP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510C1" w:rsidRPr="003510C1" w:rsidRDefault="003510C1" w:rsidP="00351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510C1">
        <w:rPr>
          <w:sz w:val="28"/>
          <w:szCs w:val="28"/>
        </w:rPr>
        <w:t>6. Контроль за исполнением настоящего приказа оставляю за собой.</w:t>
      </w:r>
    </w:p>
    <w:p w:rsidR="00BA6757" w:rsidRDefault="00BA6757" w:rsidP="003510C1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BA6757" w:rsidRPr="00BA6757" w:rsidRDefault="00BA6757" w:rsidP="00BA6757">
      <w:pPr>
        <w:widowControl w:val="0"/>
        <w:autoSpaceDE w:val="0"/>
        <w:autoSpaceDN w:val="0"/>
        <w:ind w:left="426" w:right="283" w:firstLine="709"/>
        <w:jc w:val="both"/>
        <w:rPr>
          <w:b/>
          <w:sz w:val="28"/>
          <w:szCs w:val="28"/>
        </w:rPr>
      </w:pPr>
    </w:p>
    <w:bookmarkEnd w:id="0"/>
    <w:p w:rsidR="00B5383E" w:rsidRDefault="003510C1" w:rsidP="003510C1">
      <w:pPr>
        <w:ind w:right="-2"/>
        <w:rPr>
          <w:rFonts w:eastAsia="Calibri"/>
          <w:b/>
          <w:sz w:val="28"/>
          <w:szCs w:val="28"/>
          <w:lang w:eastAsia="en-US"/>
        </w:rPr>
      </w:pPr>
      <w:r w:rsidRPr="003510C1">
        <w:rPr>
          <w:rFonts w:eastAsia="Calibri"/>
          <w:b/>
          <w:sz w:val="28"/>
          <w:szCs w:val="28"/>
          <w:lang w:eastAsia="en-US"/>
        </w:rPr>
        <w:t xml:space="preserve">Председатель комитета                                                     Ш. М. </w:t>
      </w:r>
      <w:proofErr w:type="spellStart"/>
      <w:r w:rsidRPr="003510C1">
        <w:rPr>
          <w:rFonts w:eastAsia="Calibri"/>
          <w:b/>
          <w:sz w:val="28"/>
          <w:szCs w:val="28"/>
          <w:lang w:eastAsia="en-US"/>
        </w:rPr>
        <w:t>Керимханов</w:t>
      </w:r>
      <w:proofErr w:type="spellEnd"/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1B4987" w:rsidRDefault="001B4987" w:rsidP="003510C1">
      <w:pPr>
        <w:ind w:right="-2"/>
        <w:rPr>
          <w:rFonts w:eastAsia="Calibri"/>
          <w:b/>
          <w:sz w:val="28"/>
          <w:szCs w:val="28"/>
          <w:lang w:eastAsia="en-US"/>
        </w:rPr>
      </w:pPr>
      <w:bookmarkStart w:id="1" w:name="_GoBack"/>
      <w:bookmarkEnd w:id="1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367BA" w:rsidRPr="00EE6A9F" w:rsidTr="00EE6A9F">
        <w:tc>
          <w:tcPr>
            <w:tcW w:w="4672" w:type="dxa"/>
          </w:tcPr>
          <w:p w:rsidR="00A367BA" w:rsidRDefault="00A367BA" w:rsidP="003510C1">
            <w:pPr>
              <w:ind w:right="-2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:rsidR="00A367BA" w:rsidRPr="00EE6A9F" w:rsidRDefault="00A367BA" w:rsidP="00A367BA">
            <w:pPr>
              <w:ind w:right="-2"/>
              <w:jc w:val="right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>Приложение № 1</w:t>
            </w:r>
          </w:p>
          <w:p w:rsidR="00A367BA" w:rsidRPr="00EE6A9F" w:rsidRDefault="00A367BA" w:rsidP="00A367BA">
            <w:pPr>
              <w:ind w:right="-2"/>
              <w:jc w:val="right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>к приказу Комитета по виноградарству и алкогольному регулированию Республики Дагестан</w:t>
            </w:r>
          </w:p>
          <w:p w:rsidR="00A367BA" w:rsidRPr="00EE6A9F" w:rsidRDefault="00A367BA" w:rsidP="00A367BA">
            <w:pPr>
              <w:ind w:right="-2"/>
              <w:jc w:val="right"/>
              <w:rPr>
                <w:rFonts w:eastAsia="Calibri"/>
                <w:lang w:eastAsia="en-US"/>
              </w:rPr>
            </w:pPr>
          </w:p>
          <w:p w:rsidR="00A367BA" w:rsidRPr="00EE6A9F" w:rsidRDefault="00A367BA" w:rsidP="00A367BA">
            <w:pPr>
              <w:ind w:right="-2"/>
              <w:jc w:val="both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 xml:space="preserve">от                              г.  № </w:t>
            </w:r>
          </w:p>
        </w:tc>
      </w:tr>
    </w:tbl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3510C1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A367BA" w:rsidRDefault="00A367BA" w:rsidP="00A367B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СОСТАВ </w:t>
      </w:r>
    </w:p>
    <w:p w:rsidR="00217100" w:rsidRDefault="000F1D36" w:rsidP="00A367B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Комиссии по противодействию коррупции в Комитете по виноградарству и алкогольному регулированию Республики Дагестан </w:t>
      </w:r>
    </w:p>
    <w:p w:rsidR="000F1D36" w:rsidRDefault="000F1D36" w:rsidP="00A367B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E6A9F" w:rsidRPr="00EE6A9F" w:rsidTr="00EE6A9F"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Керимханов</w:t>
            </w:r>
            <w:proofErr w:type="spellEnd"/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 Шериф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Мирзоевич</w:t>
            </w:r>
            <w:proofErr w:type="spellEnd"/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Председатель комитета </w:t>
            </w:r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EE6A9F" w:rsidRPr="00EE6A9F" w:rsidTr="00EE6A9F"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Ахмедов Ахмед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Магомедалиевич</w:t>
            </w:r>
            <w:proofErr w:type="spellEnd"/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Заместитель председателя-начальник отдела виноградарства и виноградного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питомниководства</w:t>
            </w:r>
            <w:proofErr w:type="spellEnd"/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комиссии</w:t>
            </w:r>
          </w:p>
        </w:tc>
      </w:tr>
      <w:tr w:rsidR="00EE6A9F" w:rsidRPr="00EE6A9F" w:rsidTr="00EE6A9F"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Диярханов</w:t>
            </w:r>
            <w:proofErr w:type="spellEnd"/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Вагиф</w:t>
            </w:r>
            <w:proofErr w:type="spellEnd"/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Сабирович</w:t>
            </w:r>
            <w:proofErr w:type="spellEnd"/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Советник председателя комитета </w:t>
            </w:r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EE6A9F" w:rsidRPr="00EE6A9F" w:rsidTr="00EE6A9F"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Магомедов Шамиль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Джамалутдинович</w:t>
            </w:r>
            <w:proofErr w:type="spellEnd"/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правовой и административно-кадровой работы </w:t>
            </w:r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EE6A9F" w:rsidRPr="00EE6A9F" w:rsidTr="00EE6A9F"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Даниялова</w:t>
            </w:r>
            <w:proofErr w:type="spellEnd"/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 Джамиля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Уллубиевна</w:t>
            </w:r>
            <w:proofErr w:type="spellEnd"/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Консультант отдела правовой и административно-кадровой работы</w:t>
            </w:r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секретарь комиссии</w:t>
            </w:r>
          </w:p>
        </w:tc>
      </w:tr>
      <w:tr w:rsidR="00EE6A9F" w:rsidRPr="00EE6A9F" w:rsidTr="00EE6A9F">
        <w:trPr>
          <w:trHeight w:val="1126"/>
        </w:trPr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Представить образовательного учреждения среднего, высшего и дополнительного образования  </w:t>
            </w:r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EE6A9F" w:rsidRPr="00EE6A9F" w:rsidTr="00EE6A9F">
        <w:trPr>
          <w:trHeight w:val="1499"/>
        </w:trPr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Председатель общественного совета при Комитете по виноградарству и алкогольному регулированию</w:t>
            </w:r>
          </w:p>
        </w:tc>
        <w:tc>
          <w:tcPr>
            <w:tcW w:w="3115" w:type="dxa"/>
          </w:tcPr>
          <w:p w:rsidR="00EE6A9F" w:rsidRPr="00EE6A9F" w:rsidRDefault="00EE6A9F" w:rsidP="00EE6A9F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член комиссии </w:t>
            </w:r>
          </w:p>
        </w:tc>
      </w:tr>
    </w:tbl>
    <w:p w:rsidR="000F1D36" w:rsidRDefault="000F1D36" w:rsidP="00EE6A9F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0F1D36" w:rsidRDefault="000F1D36" w:rsidP="00A367B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p w:rsidR="002D0418" w:rsidRDefault="002D0418" w:rsidP="00A367B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6A9F" w:rsidRPr="00EE6A9F" w:rsidTr="006C48E6">
        <w:tc>
          <w:tcPr>
            <w:tcW w:w="4672" w:type="dxa"/>
          </w:tcPr>
          <w:p w:rsidR="00EE6A9F" w:rsidRPr="00EE6A9F" w:rsidRDefault="00EE6A9F" w:rsidP="006C48E6">
            <w:pPr>
              <w:ind w:right="-2"/>
              <w:rPr>
                <w:rFonts w:eastAsia="Calibri"/>
                <w:b/>
                <w:lang w:eastAsia="en-US"/>
              </w:rPr>
            </w:pPr>
          </w:p>
        </w:tc>
        <w:tc>
          <w:tcPr>
            <w:tcW w:w="4673" w:type="dxa"/>
          </w:tcPr>
          <w:p w:rsidR="00EE6A9F" w:rsidRPr="00EE6A9F" w:rsidRDefault="00EE6A9F" w:rsidP="006C48E6">
            <w:pPr>
              <w:ind w:right="-2"/>
              <w:jc w:val="right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>Приложение № 2</w:t>
            </w:r>
          </w:p>
          <w:p w:rsidR="00EE6A9F" w:rsidRPr="00EE6A9F" w:rsidRDefault="00EE6A9F" w:rsidP="006C48E6">
            <w:pPr>
              <w:ind w:right="-2"/>
              <w:jc w:val="right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>к приказу Комитета по виноградарству и алкогольному регулированию Республики Дагестан</w:t>
            </w:r>
          </w:p>
          <w:p w:rsidR="00EE6A9F" w:rsidRPr="00EE6A9F" w:rsidRDefault="00EE6A9F" w:rsidP="006C48E6">
            <w:pPr>
              <w:ind w:right="-2"/>
              <w:jc w:val="right"/>
              <w:rPr>
                <w:rFonts w:eastAsia="Calibri"/>
                <w:lang w:eastAsia="en-US"/>
              </w:rPr>
            </w:pPr>
          </w:p>
          <w:p w:rsidR="00EE6A9F" w:rsidRPr="00EE6A9F" w:rsidRDefault="00EE6A9F" w:rsidP="006C48E6">
            <w:pPr>
              <w:ind w:right="-2"/>
              <w:jc w:val="both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 xml:space="preserve">от                              г.  № </w:t>
            </w:r>
          </w:p>
        </w:tc>
      </w:tr>
    </w:tbl>
    <w:p w:rsidR="00EE6A9F" w:rsidRDefault="00EE6A9F" w:rsidP="00EE6A9F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0F1D36" w:rsidRDefault="000F1D36" w:rsidP="000F1D36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Положение </w:t>
      </w:r>
    </w:p>
    <w:p w:rsidR="000F1D36" w:rsidRDefault="000F1D36" w:rsidP="000F1D36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Комиссии по противодействию коррупции в Комитете по виноградарству и алкогольному регулированию Республики Дагестан</w:t>
      </w:r>
    </w:p>
    <w:p w:rsidR="000F1D36" w:rsidRDefault="000F1D36" w:rsidP="00A367B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p w:rsidR="002C59D1" w:rsidRPr="002C59D1" w:rsidRDefault="002C59D1" w:rsidP="003A464A">
      <w:pPr>
        <w:pStyle w:val="ConsPlusNormal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Pr="002C59D1">
        <w:rPr>
          <w:rFonts w:ascii="Times New Roman" w:hAnsi="Times New Roman"/>
          <w:sz w:val="28"/>
          <w:szCs w:val="28"/>
        </w:rPr>
        <w:t>1. Общие положения</w:t>
      </w:r>
    </w:p>
    <w:p w:rsidR="002C59D1" w:rsidRPr="002C59D1" w:rsidRDefault="002C59D1" w:rsidP="003A46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C59D1" w:rsidRPr="002C59D1" w:rsidRDefault="002C59D1" w:rsidP="00EE6A9F">
      <w:pPr>
        <w:widowControl w:val="0"/>
        <w:tabs>
          <w:tab w:val="left" w:pos="426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59D1">
        <w:rPr>
          <w:sz w:val="28"/>
          <w:szCs w:val="28"/>
        </w:rPr>
        <w:t xml:space="preserve">1.1. Настоящее Положение определяет порядок формирования и деятельности комиссии по противодействию коррупции в </w:t>
      </w:r>
      <w:r w:rsidR="000F1D36">
        <w:rPr>
          <w:sz w:val="28"/>
          <w:szCs w:val="28"/>
        </w:rPr>
        <w:t>Комитете по виноградарству и алкогольному регулированию</w:t>
      </w:r>
      <w:r w:rsidRPr="002C59D1">
        <w:rPr>
          <w:sz w:val="28"/>
          <w:szCs w:val="28"/>
        </w:rPr>
        <w:t xml:space="preserve"> Республики Дагестан (далее – Комиссия). </w:t>
      </w:r>
    </w:p>
    <w:p w:rsidR="002C59D1" w:rsidRPr="002C59D1" w:rsidRDefault="002C59D1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>1.2. Комиссия образована в целях:</w:t>
      </w:r>
    </w:p>
    <w:p w:rsidR="002C59D1" w:rsidRPr="002C59D1" w:rsidRDefault="002C59D1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>осуществления в пределах своих полномочий деятельности, направленной на противодействие коррупции в</w:t>
      </w:r>
      <w:r w:rsidR="000F1D36" w:rsidRPr="000F1D36">
        <w:t xml:space="preserve"> </w:t>
      </w:r>
      <w:r w:rsidR="000F1D36" w:rsidRPr="000F1D36">
        <w:rPr>
          <w:rFonts w:eastAsia="Calibri"/>
          <w:sz w:val="28"/>
          <w:szCs w:val="28"/>
          <w:lang w:eastAsia="en-US"/>
        </w:rPr>
        <w:t>Комитете по виноградарству и алкогольному регулированию</w:t>
      </w:r>
      <w:r w:rsidRPr="002C59D1">
        <w:rPr>
          <w:rFonts w:eastAsia="Calibri"/>
          <w:sz w:val="28"/>
          <w:szCs w:val="28"/>
          <w:lang w:eastAsia="en-US"/>
        </w:rPr>
        <w:t xml:space="preserve"> Республики Дагестан (далее – </w:t>
      </w:r>
      <w:r w:rsidR="000F1D36">
        <w:rPr>
          <w:rFonts w:eastAsia="Calibri"/>
          <w:sz w:val="28"/>
          <w:szCs w:val="28"/>
          <w:lang w:eastAsia="en-US"/>
        </w:rPr>
        <w:t>Комитет</w:t>
      </w:r>
      <w:r w:rsidRPr="002C59D1">
        <w:rPr>
          <w:rFonts w:eastAsia="Calibri"/>
          <w:sz w:val="28"/>
          <w:szCs w:val="28"/>
          <w:lang w:eastAsia="en-US"/>
        </w:rPr>
        <w:t>);</w:t>
      </w:r>
    </w:p>
    <w:p w:rsidR="002C59D1" w:rsidRPr="002C59D1" w:rsidRDefault="002C59D1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 xml:space="preserve">создания системы противодействия коррупции в деятельности </w:t>
      </w:r>
      <w:r w:rsidR="000F1D36">
        <w:rPr>
          <w:rFonts w:eastAsia="Calibri"/>
          <w:sz w:val="28"/>
          <w:szCs w:val="28"/>
          <w:lang w:eastAsia="en-US"/>
        </w:rPr>
        <w:t>Комитет</w:t>
      </w:r>
      <w:r w:rsidRPr="002C59D1">
        <w:rPr>
          <w:rFonts w:eastAsia="Calibri"/>
          <w:sz w:val="28"/>
          <w:szCs w:val="28"/>
          <w:lang w:eastAsia="en-US"/>
        </w:rPr>
        <w:t>а, устранения причин и условий, порождающих коррупцию;</w:t>
      </w:r>
    </w:p>
    <w:p w:rsidR="002C59D1" w:rsidRPr="002C59D1" w:rsidRDefault="002C59D1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 xml:space="preserve">снижения уровня коррупции при исполнении </w:t>
      </w:r>
      <w:r w:rsidR="000F1D36" w:rsidRPr="000F1D36">
        <w:rPr>
          <w:rFonts w:eastAsia="Calibri"/>
          <w:sz w:val="28"/>
          <w:szCs w:val="28"/>
          <w:lang w:eastAsia="en-US"/>
        </w:rPr>
        <w:t>Комитет</w:t>
      </w:r>
      <w:r w:rsidRPr="002C59D1">
        <w:rPr>
          <w:rFonts w:eastAsia="Calibri"/>
          <w:sz w:val="28"/>
          <w:szCs w:val="28"/>
          <w:lang w:eastAsia="en-US"/>
        </w:rPr>
        <w:t>ом государственных функций и предоставления государственных услуг;</w:t>
      </w:r>
    </w:p>
    <w:p w:rsidR="002C59D1" w:rsidRPr="002C59D1" w:rsidRDefault="002C59D1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 xml:space="preserve">предупреждения коррупционных правонарушений в </w:t>
      </w:r>
      <w:r w:rsidR="000F1D36" w:rsidRPr="000F1D36">
        <w:rPr>
          <w:rFonts w:eastAsia="Calibri"/>
          <w:sz w:val="28"/>
          <w:szCs w:val="28"/>
          <w:lang w:eastAsia="en-US"/>
        </w:rPr>
        <w:t>Комитет</w:t>
      </w:r>
      <w:r w:rsidRPr="002C59D1">
        <w:rPr>
          <w:rFonts w:eastAsia="Calibri"/>
          <w:sz w:val="28"/>
          <w:szCs w:val="28"/>
          <w:lang w:eastAsia="en-US"/>
        </w:rPr>
        <w:t>е;</w:t>
      </w:r>
    </w:p>
    <w:p w:rsidR="002C59D1" w:rsidRPr="002C59D1" w:rsidRDefault="002C59D1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>подготовки предложений по совершенствованию законодательства в области правового обеспечения противодействия коррупции.</w:t>
      </w:r>
    </w:p>
    <w:p w:rsidR="002C59D1" w:rsidRDefault="002C59D1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 xml:space="preserve">1.3. Комиссия в своей деятельности руководствуется </w:t>
      </w:r>
      <w:hyperlink r:id="rId11" w:history="1">
        <w:r w:rsidRPr="00EE6A9F">
          <w:rPr>
            <w:rFonts w:eastAsia="Calibri"/>
            <w:sz w:val="28"/>
            <w:szCs w:val="28"/>
            <w:lang w:eastAsia="en-US"/>
          </w:rPr>
          <w:t>Конституцией</w:t>
        </w:r>
      </w:hyperlink>
      <w:r w:rsidRPr="00EE6A9F">
        <w:rPr>
          <w:rFonts w:eastAsia="Calibri"/>
          <w:sz w:val="28"/>
          <w:szCs w:val="28"/>
          <w:lang w:eastAsia="en-US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2" w:history="1">
        <w:r w:rsidRPr="00EE6A9F">
          <w:rPr>
            <w:rFonts w:eastAsia="Calibri"/>
            <w:sz w:val="28"/>
            <w:szCs w:val="28"/>
            <w:lang w:eastAsia="en-US"/>
          </w:rPr>
          <w:t>Конституцией</w:t>
        </w:r>
      </w:hyperlink>
      <w:r w:rsidRPr="00EE6A9F">
        <w:rPr>
          <w:rFonts w:eastAsia="Calibri"/>
          <w:sz w:val="28"/>
          <w:szCs w:val="28"/>
          <w:lang w:eastAsia="en-US"/>
        </w:rPr>
        <w:t xml:space="preserve"> Республик</w:t>
      </w:r>
      <w:r w:rsidRPr="002C59D1">
        <w:rPr>
          <w:rFonts w:eastAsia="Calibri"/>
          <w:sz w:val="28"/>
          <w:szCs w:val="28"/>
          <w:lang w:eastAsia="en-US"/>
        </w:rPr>
        <w:t>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</w:p>
    <w:p w:rsidR="00547DEC" w:rsidRDefault="00547DEC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F1D36" w:rsidRDefault="000F1D36" w:rsidP="003A464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II. Основные задачи и функции Комиссии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Задачами Комиссии являются: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реализация программных мероприятий по реализации антикоррупционной политики </w:t>
      </w:r>
      <w:r w:rsidR="00547DEC" w:rsidRPr="00547DEC">
        <w:rPr>
          <w:sz w:val="28"/>
          <w:szCs w:val="28"/>
        </w:rPr>
        <w:t>Комитет</w:t>
      </w:r>
      <w:r>
        <w:rPr>
          <w:sz w:val="28"/>
          <w:szCs w:val="28"/>
        </w:rPr>
        <w:t>а;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предложений Совету при Главе Республики Дагестан по противодействию коррупции, касающихся выработки и реализации политики в области противодействия коррупции;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коррупционных правонарушений;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прозрачности и открытости деятельности </w:t>
      </w:r>
      <w:r w:rsidR="00547DEC" w:rsidRPr="00547DEC">
        <w:rPr>
          <w:sz w:val="28"/>
          <w:szCs w:val="28"/>
        </w:rPr>
        <w:t>Комитет</w:t>
      </w:r>
      <w:r>
        <w:rPr>
          <w:sz w:val="28"/>
          <w:szCs w:val="28"/>
        </w:rPr>
        <w:t>а;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нетерпимого отношения к проявлениям коррупции со стороны служащих (работников)</w:t>
      </w:r>
      <w:r w:rsidR="00547DEC" w:rsidRPr="00547DEC">
        <w:t xml:space="preserve"> </w:t>
      </w:r>
      <w:r w:rsidR="00547DEC" w:rsidRPr="00547DEC">
        <w:rPr>
          <w:sz w:val="28"/>
          <w:szCs w:val="28"/>
        </w:rPr>
        <w:t>Комитет</w:t>
      </w:r>
      <w:r>
        <w:rPr>
          <w:sz w:val="28"/>
          <w:szCs w:val="28"/>
        </w:rPr>
        <w:t>а;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системы запретов, ограничений и дозволений, обеспечивающих предупреждение коррупции в </w:t>
      </w:r>
      <w:r w:rsidR="00547DEC" w:rsidRPr="00547DEC">
        <w:rPr>
          <w:sz w:val="28"/>
          <w:szCs w:val="28"/>
        </w:rPr>
        <w:t>Комитет</w:t>
      </w:r>
      <w:r>
        <w:rPr>
          <w:sz w:val="28"/>
          <w:szCs w:val="28"/>
        </w:rPr>
        <w:t>е;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ответственности должностных лиц </w:t>
      </w:r>
      <w:r w:rsidR="00377DEE"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а за непринятие мер по устранению причин коррупции;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мер по противодействию коррупции, устранению причин и условий, способствующих ее проявлениям, а также осуществление контроля за реализацией этих мер;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и развитие информационно-коммуникационных технологий в деятельности </w:t>
      </w:r>
      <w:r w:rsidR="00377DEE"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а, позволяющих минимизировать причины и условия возникновения коррупции.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контроль за реализацией Плана по противодействию коррупции в </w:t>
      </w:r>
      <w:r w:rsidR="00377DEE"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е;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вырабатывает предложения по совершенствованию нормативных правовых актов Республики Дагестан и </w:t>
      </w:r>
      <w:r w:rsidR="00377DEE"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а в сфере противодействия коррупции;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вырабатывает предложения по совершенствованию системы мер по предупреждению коррупции в </w:t>
      </w:r>
      <w:r w:rsidR="00377DEE"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е;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меры по выявлению и последующему устранению причин коррупционных правонарушений;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факты обнаружения коррупционных проявлений в </w:t>
      </w:r>
      <w:r w:rsidR="00377DEE"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е и принимает меры по минимизации и ликвидации последствий коррупционных правонарушений;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анализ эффективности работы </w:t>
      </w:r>
      <w:r w:rsidR="00377DEE"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а и подведомственных организаций и учреждений по противодействию коррупции;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анализ решений, принимаемых подведомственными организациями и учреждениями, в целях выявления положений, способствующих возникновению и распространению коррупции, и постановку им задач по их устранению;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систему обратной связи с получателями государственных услуг;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контроль за качеством и своевременностью решения вопросов, содержащихся в обращениях граждан, имеющих отношение к коррупции;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соблюдение служащими (работниками) ограничений, запретов и требований предотвращения и урегулирования конфликта интересов, исполнения ими обязанностей, установленных Федеральным </w:t>
      </w:r>
      <w:hyperlink r:id="rId13" w:history="1">
        <w:r w:rsidRPr="003A464A">
          <w:rPr>
            <w:sz w:val="28"/>
            <w:szCs w:val="28"/>
          </w:rPr>
          <w:t>законом</w:t>
        </w:r>
      </w:hyperlink>
      <w:r w:rsidR="00DC7DE3" w:rsidRPr="003A464A">
        <w:rPr>
          <w:sz w:val="28"/>
          <w:szCs w:val="28"/>
        </w:rPr>
        <w:t xml:space="preserve"> </w:t>
      </w:r>
      <w:r w:rsidR="00DC7DE3">
        <w:rPr>
          <w:sz w:val="28"/>
          <w:szCs w:val="28"/>
        </w:rPr>
        <w:t>от 25 декабря 2008 года №</w:t>
      </w:r>
      <w:r>
        <w:rPr>
          <w:sz w:val="28"/>
          <w:szCs w:val="28"/>
        </w:rPr>
        <w:t xml:space="preserve"> 273-ФЗ «О противодействии коррупции»;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изучает отечественный и зарубежный опыт в области противодействия коррупции, готовит предложения по его использованию в деятельности </w:t>
      </w:r>
      <w:r w:rsidR="00DC7DE3" w:rsidRPr="00DC7DE3">
        <w:rPr>
          <w:sz w:val="28"/>
          <w:szCs w:val="28"/>
        </w:rPr>
        <w:t>Комитет</w:t>
      </w:r>
      <w:r>
        <w:rPr>
          <w:sz w:val="28"/>
          <w:szCs w:val="28"/>
        </w:rPr>
        <w:t>а.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Комиссия в целях реализации своих функций имеет право: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рассматривать исполнение программных мероприятий </w:t>
      </w:r>
      <w:r w:rsidR="00DC7DE3" w:rsidRPr="00DC7DE3">
        <w:rPr>
          <w:sz w:val="28"/>
          <w:szCs w:val="28"/>
        </w:rPr>
        <w:t>Комитет</w:t>
      </w:r>
      <w:r>
        <w:rPr>
          <w:sz w:val="28"/>
          <w:szCs w:val="28"/>
        </w:rPr>
        <w:t>а по противодействию коррупции;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заслушивать на своих заседаниях информацию должностных лиц </w:t>
      </w:r>
      <w:r w:rsidR="00DC7DE3" w:rsidRPr="00DC7DE3">
        <w:rPr>
          <w:sz w:val="28"/>
          <w:szCs w:val="28"/>
        </w:rPr>
        <w:t>Комитет</w:t>
      </w:r>
      <w:r>
        <w:rPr>
          <w:sz w:val="28"/>
          <w:szCs w:val="28"/>
        </w:rPr>
        <w:t>а о проводимой работе по предупреждению коррупции и мерах по ее эффективности;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рассматривать вопросы, связанные с организацией проведения экспертизы нормативных правовых актов </w:t>
      </w:r>
      <w:r w:rsidR="00DC7DE3" w:rsidRPr="00DC7DE3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и их проектов, а также проектов нормативных правовых актов, вносимых </w:t>
      </w:r>
      <w:r w:rsidR="001041FC">
        <w:rPr>
          <w:sz w:val="28"/>
          <w:szCs w:val="28"/>
        </w:rPr>
        <w:t>К</w:t>
      </w:r>
      <w:r w:rsidR="00FC3656">
        <w:rPr>
          <w:sz w:val="28"/>
          <w:szCs w:val="28"/>
        </w:rPr>
        <w:t>омитет</w:t>
      </w:r>
      <w:r>
        <w:rPr>
          <w:sz w:val="28"/>
          <w:szCs w:val="28"/>
        </w:rPr>
        <w:t>ом на рассмотрение Главы Республики Дагестан и в Правительство Республики Дагестан, в целях выявления в них положений, способствующих проявлению коррупции;</w:t>
      </w:r>
    </w:p>
    <w:p w:rsidR="000F1D36" w:rsidRDefault="000F1D3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готовить предложения по внедрению механизмов дополнительного внутреннего контроля деятельности служащих (работников) </w:t>
      </w:r>
      <w:r w:rsidR="00FC3656">
        <w:rPr>
          <w:sz w:val="28"/>
          <w:szCs w:val="28"/>
        </w:rPr>
        <w:t>Комитет</w:t>
      </w:r>
      <w:r>
        <w:rPr>
          <w:sz w:val="28"/>
          <w:szCs w:val="28"/>
        </w:rPr>
        <w:t>а, исполняющих должностные обязанности, в наибольшей мере подверженных риску коррупционных проявлений.</w:t>
      </w:r>
    </w:p>
    <w:p w:rsidR="00FC3656" w:rsidRDefault="00FC365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656" w:rsidRPr="00FC3656" w:rsidRDefault="00FC3656" w:rsidP="003A464A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III. Состав и порядок работы Комиссии</w:t>
      </w:r>
    </w:p>
    <w:p w:rsidR="00FC3656" w:rsidRDefault="00FC3656" w:rsidP="003A4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 xml:space="preserve">3.1. Комиссия формируется в </w:t>
      </w:r>
      <w:r>
        <w:rPr>
          <w:rFonts w:eastAsia="Calibri"/>
          <w:sz w:val="28"/>
          <w:szCs w:val="28"/>
          <w:lang w:eastAsia="en-US"/>
        </w:rPr>
        <w:t xml:space="preserve">следующем </w:t>
      </w:r>
      <w:r w:rsidRPr="00FC3656">
        <w:rPr>
          <w:rFonts w:eastAsia="Calibri"/>
          <w:sz w:val="28"/>
          <w:szCs w:val="28"/>
          <w:lang w:eastAsia="en-US"/>
        </w:rPr>
        <w:t>составе</w:t>
      </w:r>
      <w:r>
        <w:rPr>
          <w:rFonts w:eastAsia="Calibri"/>
          <w:sz w:val="28"/>
          <w:szCs w:val="28"/>
          <w:lang w:eastAsia="en-US"/>
        </w:rPr>
        <w:t>:</w:t>
      </w:r>
    </w:p>
    <w:p w:rsid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председатель Комиссии;</w:t>
      </w:r>
      <w:r w:rsidRPr="00FC3656">
        <w:rPr>
          <w:rFonts w:eastAsia="Calibri"/>
          <w:sz w:val="28"/>
          <w:szCs w:val="28"/>
          <w:lang w:eastAsia="en-US"/>
        </w:rPr>
        <w:t xml:space="preserve"> </w:t>
      </w:r>
    </w:p>
    <w:p w:rsid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заместитель председателя Комиссии;</w:t>
      </w:r>
      <w:r w:rsidRPr="00FC3656">
        <w:rPr>
          <w:rFonts w:eastAsia="Calibri"/>
          <w:sz w:val="28"/>
          <w:szCs w:val="28"/>
          <w:lang w:eastAsia="en-US"/>
        </w:rPr>
        <w:t xml:space="preserve"> </w:t>
      </w:r>
    </w:p>
    <w:p w:rsid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секретарь Комиссии;</w:t>
      </w:r>
    </w:p>
    <w:p w:rsidR="00FC3656" w:rsidRP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члены</w:t>
      </w:r>
      <w:r w:rsidRPr="00FC3656">
        <w:rPr>
          <w:rFonts w:eastAsia="Calibri"/>
          <w:sz w:val="28"/>
          <w:szCs w:val="28"/>
          <w:lang w:eastAsia="en-US"/>
        </w:rPr>
        <w:t xml:space="preserve"> Комиссии.</w:t>
      </w:r>
    </w:p>
    <w:p w:rsidR="000F1D3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 xml:space="preserve">Председателем Комиссии является </w:t>
      </w:r>
      <w:r>
        <w:rPr>
          <w:rFonts w:eastAsia="Calibri"/>
          <w:sz w:val="28"/>
          <w:szCs w:val="28"/>
          <w:lang w:eastAsia="en-US"/>
        </w:rPr>
        <w:t>председатель Комитета по виноградарству и алкогольному регулированию</w:t>
      </w:r>
      <w:r w:rsidRPr="00FC3656">
        <w:rPr>
          <w:rFonts w:eastAsia="Calibri"/>
          <w:sz w:val="28"/>
          <w:szCs w:val="28"/>
          <w:lang w:eastAsia="en-US"/>
        </w:rPr>
        <w:t xml:space="preserve"> Республики Дагестан (далее –</w:t>
      </w:r>
      <w:r>
        <w:rPr>
          <w:rFonts w:eastAsia="Calibri"/>
          <w:sz w:val="28"/>
          <w:szCs w:val="28"/>
          <w:lang w:eastAsia="en-US"/>
        </w:rPr>
        <w:t>Председатель комитета</w:t>
      </w:r>
      <w:r w:rsidRPr="00FC3656">
        <w:rPr>
          <w:rFonts w:eastAsia="Calibri"/>
          <w:sz w:val="28"/>
          <w:szCs w:val="28"/>
          <w:lang w:eastAsia="en-US"/>
        </w:rPr>
        <w:t xml:space="preserve">). Состав Комиссии утверждается </w:t>
      </w:r>
      <w:r>
        <w:rPr>
          <w:rFonts w:eastAsia="Calibri"/>
          <w:sz w:val="28"/>
          <w:szCs w:val="28"/>
          <w:lang w:eastAsia="en-US"/>
        </w:rPr>
        <w:t>Председателем комитета.</w:t>
      </w:r>
    </w:p>
    <w:p w:rsidR="00FC3656" w:rsidRP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3.2. В состав Комиссии входят:</w:t>
      </w:r>
    </w:p>
    <w:p w:rsidR="00FC3656" w:rsidRP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комитета</w:t>
      </w:r>
      <w:r w:rsidRPr="00FC3656">
        <w:rPr>
          <w:rFonts w:eastAsia="Calibri"/>
          <w:sz w:val="28"/>
          <w:szCs w:val="28"/>
          <w:lang w:eastAsia="en-US"/>
        </w:rPr>
        <w:t xml:space="preserve"> (председатель Комиссии),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45FBA">
        <w:rPr>
          <w:rFonts w:eastAsia="Calibri"/>
          <w:sz w:val="28"/>
          <w:szCs w:val="28"/>
          <w:lang w:eastAsia="en-US"/>
        </w:rPr>
        <w:t>заместитель Председателя комитета (</w:t>
      </w:r>
      <w:r w:rsidRPr="00FC3656">
        <w:rPr>
          <w:rFonts w:eastAsia="Calibri"/>
          <w:sz w:val="28"/>
          <w:szCs w:val="28"/>
          <w:lang w:eastAsia="en-US"/>
        </w:rPr>
        <w:t>заместитель председателя Комиссии</w:t>
      </w:r>
      <w:r w:rsidR="00945FBA">
        <w:rPr>
          <w:rFonts w:eastAsia="Calibri"/>
          <w:sz w:val="28"/>
          <w:szCs w:val="28"/>
          <w:lang w:eastAsia="en-US"/>
        </w:rPr>
        <w:t>)</w:t>
      </w:r>
      <w:r w:rsidRPr="00FC3656">
        <w:rPr>
          <w:rFonts w:eastAsia="Calibri"/>
          <w:sz w:val="28"/>
          <w:szCs w:val="28"/>
          <w:lang w:eastAsia="en-US"/>
        </w:rPr>
        <w:t xml:space="preserve">, должностное лицо, ответственное за работу по профилактике коррупционных и иных правонарушений в </w:t>
      </w:r>
      <w:r w:rsidR="00945FBA">
        <w:rPr>
          <w:rFonts w:eastAsia="Calibri"/>
          <w:sz w:val="28"/>
          <w:szCs w:val="28"/>
          <w:lang w:eastAsia="en-US"/>
        </w:rPr>
        <w:t>Комитет</w:t>
      </w:r>
      <w:r w:rsidRPr="00FC3656">
        <w:rPr>
          <w:rFonts w:eastAsia="Calibri"/>
          <w:sz w:val="28"/>
          <w:szCs w:val="28"/>
          <w:lang w:eastAsia="en-US"/>
        </w:rPr>
        <w:t xml:space="preserve">е (секретарь Комиссии), члены Комиссии из состава сотрудников </w:t>
      </w:r>
      <w:r w:rsidR="00945FBA">
        <w:rPr>
          <w:rFonts w:eastAsia="Calibri"/>
          <w:sz w:val="28"/>
          <w:szCs w:val="28"/>
          <w:lang w:eastAsia="en-US"/>
        </w:rPr>
        <w:t>Комитет</w:t>
      </w:r>
      <w:r w:rsidRPr="00FC3656">
        <w:rPr>
          <w:rFonts w:eastAsia="Calibri"/>
          <w:sz w:val="28"/>
          <w:szCs w:val="28"/>
          <w:lang w:eastAsia="en-US"/>
        </w:rPr>
        <w:t xml:space="preserve">а, представителей общественных и научных организаций, образовательных учреждений среднего, высшего и дополнительного профессионального образования, председатель общественного совета при </w:t>
      </w:r>
      <w:r w:rsidR="00945FBA">
        <w:rPr>
          <w:rFonts w:eastAsia="Calibri"/>
          <w:sz w:val="28"/>
          <w:szCs w:val="28"/>
          <w:lang w:eastAsia="en-US"/>
        </w:rPr>
        <w:t>Комитет</w:t>
      </w:r>
      <w:r w:rsidRPr="00FC3656">
        <w:rPr>
          <w:rFonts w:eastAsia="Calibri"/>
          <w:sz w:val="28"/>
          <w:szCs w:val="28"/>
          <w:lang w:eastAsia="en-US"/>
        </w:rPr>
        <w:t>е</w:t>
      </w:r>
      <w:r w:rsidR="00945FBA">
        <w:rPr>
          <w:rFonts w:eastAsia="Calibri"/>
          <w:sz w:val="28"/>
          <w:szCs w:val="28"/>
          <w:lang w:eastAsia="en-US"/>
        </w:rPr>
        <w:t xml:space="preserve"> или уполномоченное им лицо</w:t>
      </w:r>
      <w:r w:rsidRPr="00FC3656">
        <w:rPr>
          <w:rFonts w:eastAsia="Calibri"/>
          <w:sz w:val="28"/>
          <w:szCs w:val="28"/>
          <w:lang w:eastAsia="en-US"/>
        </w:rPr>
        <w:t>.</w:t>
      </w:r>
    </w:p>
    <w:p w:rsidR="00FC3656" w:rsidRP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3.3. Члены Комиссии осуществляют свои полномочия непосредственно, то есть без права передачи иным лицам, в том числе и на время своего отсутствия.</w:t>
      </w:r>
    </w:p>
    <w:p w:rsidR="00FC3656" w:rsidRP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3.4. Все члены Комиссии при принятии решений обладают равными правами.</w:t>
      </w:r>
      <w:r w:rsidR="003A464A">
        <w:rPr>
          <w:rFonts w:eastAsia="Calibri"/>
          <w:sz w:val="28"/>
          <w:szCs w:val="28"/>
          <w:lang w:eastAsia="en-US"/>
        </w:rPr>
        <w:t xml:space="preserve"> </w:t>
      </w:r>
      <w:r w:rsidRPr="00FC3656">
        <w:rPr>
          <w:rFonts w:eastAsia="Calibri"/>
          <w:sz w:val="28"/>
          <w:szCs w:val="28"/>
          <w:lang w:eastAsia="en-US"/>
        </w:rPr>
        <w:t>В отсутствие председателя Комиссии его обязанности исполняет заместитель председателя Комиссии.</w:t>
      </w:r>
    </w:p>
    <w:p w:rsidR="00FC3656" w:rsidRP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3.5. Заседание Комиссии проводится по мере необходимости, но не реже одного раза в квартал.</w:t>
      </w:r>
    </w:p>
    <w:p w:rsidR="00FC3656" w:rsidRP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lastRenderedPageBreak/>
        <w:t>3.6. Председатель Комиссии осуществляет общее руководство деятельностью Комиссии, организует работу Комиссии, проводит заседания Комиссии, представляет Комиссию в отношениях с территориальными органами федеральных органов исполнительной власти, органами государственной власти Республики Дагестан, органами местного самоуправления, Советом при Главе Республики Дагестан по противодействию коррупции и его президиумом, общественными объединениями.</w:t>
      </w:r>
    </w:p>
    <w:p w:rsidR="00FC3656" w:rsidRPr="00FC3656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 xml:space="preserve">3.7. Заседание Комиссии является правомочным в случае присутствия на нем не менее двух третей от общего числа ее членов. Решения принимаются простым большинством голосов от числа присутствующих членов Комиссии. </w:t>
      </w:r>
    </w:p>
    <w:p w:rsidR="00945FBA" w:rsidRDefault="00FC3656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При равном количестве голосов «за» и «против» голос председателя Комиссии является решающим. По итогам заседания Комиссии оформляется протокол, к которому прилагаются документы, рассмотренные на Комиссии, и утверждаются председателем Комиссии.</w:t>
      </w:r>
    </w:p>
    <w:p w:rsidR="00945FBA" w:rsidRPr="00945FBA" w:rsidRDefault="00945FBA" w:rsidP="003A4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3.8.</w:t>
      </w:r>
      <w:r w:rsidR="00FC3656" w:rsidRPr="00FC3656">
        <w:rPr>
          <w:rFonts w:eastAsia="Calibri"/>
          <w:sz w:val="28"/>
          <w:szCs w:val="28"/>
          <w:lang w:eastAsia="en-US"/>
        </w:rPr>
        <w:t xml:space="preserve">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945FBA" w:rsidRPr="00945FBA" w:rsidRDefault="00945FBA" w:rsidP="003A464A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3.9.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945FBA" w:rsidRPr="00945FBA" w:rsidRDefault="00945FBA" w:rsidP="003A464A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3.10. Информация, полученная Комиссией в ходе рассмотрения вопросов, может быть использована в порядке, предусмотренном законодательством.</w:t>
      </w:r>
    </w:p>
    <w:p w:rsidR="00945FBA" w:rsidRPr="00945FBA" w:rsidRDefault="00945FBA" w:rsidP="003A464A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3.11. Организационное обеспечение деятельности Комиссии осуществляется должностным лицом, ответственным за работу по профилактике коррупционных и иных правонарушений</w:t>
      </w:r>
      <w:r w:rsidR="003A464A">
        <w:rPr>
          <w:rFonts w:eastAsia="Calibri"/>
          <w:sz w:val="28"/>
          <w:szCs w:val="28"/>
          <w:lang w:eastAsia="en-US"/>
        </w:rPr>
        <w:t xml:space="preserve"> в Комитете</w:t>
      </w:r>
      <w:r w:rsidRPr="00945FBA">
        <w:rPr>
          <w:rFonts w:eastAsia="Calibri"/>
          <w:sz w:val="28"/>
          <w:szCs w:val="28"/>
          <w:lang w:eastAsia="en-US"/>
        </w:rPr>
        <w:t>.</w:t>
      </w:r>
    </w:p>
    <w:p w:rsidR="00945FBA" w:rsidRPr="00945FBA" w:rsidRDefault="00945FBA" w:rsidP="003A464A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3.12. В рамках Комиссии могут создаваться рабочие группы, которые:</w:t>
      </w:r>
    </w:p>
    <w:p w:rsidR="00945FBA" w:rsidRPr="00945FBA" w:rsidRDefault="00945FBA" w:rsidP="003A464A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обеспечивают подготовку необходимых для рассмотрения на заседаниях Комиссии документов и материалов;</w:t>
      </w:r>
    </w:p>
    <w:p w:rsidR="00945FBA" w:rsidRPr="00945FBA" w:rsidRDefault="00945FBA" w:rsidP="003A464A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обеспечивают подготовку запросов, проектов решений и других материалов и документов, касающихся выполнения функций и задач Комиссии;</w:t>
      </w:r>
    </w:p>
    <w:p w:rsidR="00945FBA" w:rsidRPr="00945FBA" w:rsidRDefault="00945FBA" w:rsidP="003A464A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выполняют поручения, связанные с реализацией решений Комиссии.</w:t>
      </w:r>
    </w:p>
    <w:p w:rsidR="00945FBA" w:rsidRPr="00945FBA" w:rsidRDefault="00945FBA" w:rsidP="003A464A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Кроме того, в рамках Комиссии могут создаваться экспертные комиссии для решения основных вопросов, относящихся к компетенции Комиссии.</w:t>
      </w:r>
    </w:p>
    <w:p w:rsidR="00945FBA" w:rsidRPr="00945FBA" w:rsidRDefault="00945FBA" w:rsidP="003A464A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3.13. Наряду с членами Комиссии для подготовки материалов к заседаниям, а также для участия в заседаниях Комиссии при рассмотрении отдельных вопросов могут приглашаться эксперты, ученые и специалисты, не являющиеся членами Комиссии.</w:t>
      </w:r>
    </w:p>
    <w:p w:rsidR="00217100" w:rsidRPr="003A464A" w:rsidRDefault="00945FBA" w:rsidP="003A464A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3.14. Председатель Комиссии и члены Комиссии осуществляют свою деятельность на общественных началах.</w:t>
      </w:r>
    </w:p>
    <w:p w:rsidR="00217100" w:rsidRPr="00217100" w:rsidRDefault="00217100" w:rsidP="003A464A">
      <w:pPr>
        <w:ind w:right="-2"/>
        <w:jc w:val="both"/>
        <w:rPr>
          <w:rFonts w:eastAsia="Calibri"/>
          <w:b/>
          <w:sz w:val="28"/>
          <w:szCs w:val="28"/>
          <w:lang w:eastAsia="en-US"/>
        </w:rPr>
      </w:pPr>
    </w:p>
    <w:sectPr w:rsidR="00217100" w:rsidRPr="00217100" w:rsidSect="006C2CC8">
      <w:headerReference w:type="default" r:id="rId14"/>
      <w:headerReference w:type="first" r:id="rId15"/>
      <w:pgSz w:w="11906" w:h="16838"/>
      <w:pgMar w:top="1134" w:right="850" w:bottom="1134" w:left="1701" w:header="0" w:footer="54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35" w:rsidRDefault="004E7935">
      <w:r>
        <w:separator/>
      </w:r>
    </w:p>
  </w:endnote>
  <w:endnote w:type="continuationSeparator" w:id="0">
    <w:p w:rsidR="004E7935" w:rsidRDefault="004E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35" w:rsidRDefault="004E7935">
      <w:r>
        <w:separator/>
      </w:r>
    </w:p>
  </w:footnote>
  <w:footnote w:type="continuationSeparator" w:id="0">
    <w:p w:rsidR="004E7935" w:rsidRDefault="004E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41253"/>
      <w:docPartObj>
        <w:docPartGallery w:val="Page Numbers (Top of Page)"/>
        <w:docPartUnique/>
      </w:docPartObj>
    </w:sdtPr>
    <w:sdtEndPr/>
    <w:sdtContent>
      <w:p w:rsidR="001950A4" w:rsidRDefault="004E7935">
        <w:pPr>
          <w:pStyle w:val="a4"/>
          <w:jc w:val="center"/>
        </w:pPr>
      </w:p>
      <w:p w:rsidR="001950A4" w:rsidRDefault="00206C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987">
          <w:rPr>
            <w:noProof/>
          </w:rPr>
          <w:t>7</w:t>
        </w:r>
        <w:r>
          <w:fldChar w:fldCharType="end"/>
        </w:r>
      </w:p>
    </w:sdtContent>
  </w:sdt>
  <w:p w:rsidR="001950A4" w:rsidRDefault="004E79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A4" w:rsidRDefault="004E7935" w:rsidP="001950A4">
    <w:pPr>
      <w:pStyle w:val="a4"/>
    </w:pPr>
  </w:p>
  <w:p w:rsidR="001950A4" w:rsidRDefault="004E79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EE4"/>
    <w:multiLevelType w:val="multilevel"/>
    <w:tmpl w:val="F29018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39"/>
    <w:rsid w:val="00097CA7"/>
    <w:rsid w:val="000F1D36"/>
    <w:rsid w:val="001041FC"/>
    <w:rsid w:val="001B4987"/>
    <w:rsid w:val="001F326E"/>
    <w:rsid w:val="00206C3A"/>
    <w:rsid w:val="00217100"/>
    <w:rsid w:val="00222E3E"/>
    <w:rsid w:val="00246892"/>
    <w:rsid w:val="002C59D1"/>
    <w:rsid w:val="002D0418"/>
    <w:rsid w:val="002E5AAF"/>
    <w:rsid w:val="002F0167"/>
    <w:rsid w:val="003510C1"/>
    <w:rsid w:val="00377DEE"/>
    <w:rsid w:val="00395F24"/>
    <w:rsid w:val="003A464A"/>
    <w:rsid w:val="003F3195"/>
    <w:rsid w:val="004A5625"/>
    <w:rsid w:val="004A6239"/>
    <w:rsid w:val="004B3B62"/>
    <w:rsid w:val="004E7935"/>
    <w:rsid w:val="00527F55"/>
    <w:rsid w:val="005471BF"/>
    <w:rsid w:val="00547DEC"/>
    <w:rsid w:val="0058640C"/>
    <w:rsid w:val="006025BC"/>
    <w:rsid w:val="006278D3"/>
    <w:rsid w:val="00693AA5"/>
    <w:rsid w:val="006B5BA9"/>
    <w:rsid w:val="006C04BD"/>
    <w:rsid w:val="006C2CC8"/>
    <w:rsid w:val="00707373"/>
    <w:rsid w:val="00715967"/>
    <w:rsid w:val="008D7D00"/>
    <w:rsid w:val="00940C8D"/>
    <w:rsid w:val="00945FBA"/>
    <w:rsid w:val="009B0ECA"/>
    <w:rsid w:val="00A367BA"/>
    <w:rsid w:val="00B45A3B"/>
    <w:rsid w:val="00B5383E"/>
    <w:rsid w:val="00BA6757"/>
    <w:rsid w:val="00C00C5C"/>
    <w:rsid w:val="00C15E75"/>
    <w:rsid w:val="00CE3D24"/>
    <w:rsid w:val="00D00F58"/>
    <w:rsid w:val="00D31CAF"/>
    <w:rsid w:val="00D40E42"/>
    <w:rsid w:val="00D7683E"/>
    <w:rsid w:val="00D90714"/>
    <w:rsid w:val="00DC1A96"/>
    <w:rsid w:val="00DC7DE3"/>
    <w:rsid w:val="00DF4959"/>
    <w:rsid w:val="00DF76E1"/>
    <w:rsid w:val="00E1185B"/>
    <w:rsid w:val="00E17139"/>
    <w:rsid w:val="00E2244B"/>
    <w:rsid w:val="00E24FD1"/>
    <w:rsid w:val="00E6113F"/>
    <w:rsid w:val="00EC0161"/>
    <w:rsid w:val="00EE6A9F"/>
    <w:rsid w:val="00F06403"/>
    <w:rsid w:val="00F84B5D"/>
    <w:rsid w:val="00FC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F2FD"/>
  <w15:chartTrackingRefBased/>
  <w15:docId w15:val="{C3E000F9-B69E-4226-817A-6788FD9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9F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6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C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06C3A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06C3A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2CC8"/>
    <w:rPr>
      <w:color w:val="0563C1" w:themeColor="hyperlink"/>
      <w:u w:val="single"/>
    </w:rPr>
  </w:style>
  <w:style w:type="character" w:customStyle="1" w:styleId="22">
    <w:name w:val="Заголовок №2 (2)_"/>
    <w:basedOn w:val="a0"/>
    <w:link w:val="2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C2CC8"/>
    <w:pPr>
      <w:widowControl w:val="0"/>
      <w:shd w:val="clear" w:color="auto" w:fill="FFFFFF"/>
      <w:spacing w:before="480"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6C2CC8"/>
    <w:pPr>
      <w:widowControl w:val="0"/>
      <w:shd w:val="clear" w:color="auto" w:fill="FFFFFF"/>
      <w:spacing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6C2CC8"/>
    <w:pPr>
      <w:widowControl w:val="0"/>
      <w:shd w:val="clear" w:color="auto" w:fill="FFFFFF"/>
      <w:spacing w:after="180" w:line="254" w:lineRule="exact"/>
      <w:jc w:val="center"/>
    </w:pPr>
    <w:rPr>
      <w:b/>
      <w:bCs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171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7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59D1"/>
    <w:pPr>
      <w:widowControl w:val="0"/>
      <w:autoSpaceDE w:val="0"/>
      <w:autoSpaceDN w:val="0"/>
      <w:spacing w:after="0" w:afterAutospacing="0"/>
      <w:ind w:firstLine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6EDA62F3BCA642F40F1BB225F88A42FEF17EC6D13269785B8E6C3E5A1DFD471FED55CB0B01C8C125B3B245A724YFb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EDA62F3BCA642F40F1BAC28EEE61FF7F57491DE376C710CD23365074AF44D48B81ACA574595D224B9B246A538F22F63Y2b5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DA62F3BCA642F40F1BB225F88A42FEF177C8D63F392F59DF39305F15AD1D0FE91C9E0E1FC1DD3AB3AC45YAb5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28</cp:revision>
  <dcterms:created xsi:type="dcterms:W3CDTF">2023-03-10T08:44:00Z</dcterms:created>
  <dcterms:modified xsi:type="dcterms:W3CDTF">2023-06-27T09:58:00Z</dcterms:modified>
</cp:coreProperties>
</file>